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2A7206" w:rsidP="002E1570">
      <w:pPr>
        <w:spacing w:after="0"/>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 xml:space="preserve">The Influence of </w:t>
      </w:r>
      <w:r w:rsidR="004D14D6" w:rsidRPr="004D14D6">
        <w:rPr>
          <w:rFonts w:ascii="Times New Roman" w:hAnsi="Times New Roman" w:cs="Times New Roman"/>
          <w:color w:val="000000" w:themeColor="text1"/>
          <w:sz w:val="24"/>
          <w:szCs w:val="24"/>
        </w:rPr>
        <w:t xml:space="preserve">Anticipated Emotions of </w:t>
      </w:r>
      <w:r>
        <w:rPr>
          <w:rFonts w:ascii="Times New Roman" w:hAnsi="Times New Roman" w:cs="Times New Roman"/>
          <w:color w:val="000000" w:themeColor="text1"/>
          <w:sz w:val="24"/>
          <w:szCs w:val="24"/>
        </w:rPr>
        <w:t xml:space="preserve">Significant </w:t>
      </w:r>
      <w:r w:rsidR="004D14D6" w:rsidRPr="004D14D6">
        <w:rPr>
          <w:rFonts w:ascii="Times New Roman" w:hAnsi="Times New Roman" w:cs="Times New Roman"/>
          <w:color w:val="000000" w:themeColor="text1"/>
          <w:sz w:val="24"/>
          <w:szCs w:val="24"/>
        </w:rPr>
        <w:t>Others</w:t>
      </w: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4D14D6" w:rsidRDefault="004D14D6" w:rsidP="002E1570">
      <w:pPr>
        <w:spacing w:after="0"/>
        <w:jc w:val="center"/>
        <w:rPr>
          <w:rFonts w:ascii="Times New Roman" w:hAnsi="Times New Roman" w:cs="Times New Roman"/>
          <w:b/>
          <w:color w:val="000000" w:themeColor="text1"/>
          <w:sz w:val="28"/>
          <w:szCs w:val="28"/>
        </w:rPr>
      </w:pPr>
    </w:p>
    <w:p w:rsidR="00B87DC6" w:rsidRDefault="0048691C" w:rsidP="004D14D6">
      <w:pPr>
        <w:spacing w:after="0"/>
        <w:rPr>
          <w:rFonts w:ascii="Times New Roman" w:hAnsi="Times New Roman" w:cs="Times New Roman"/>
          <w:b/>
          <w:color w:val="000000" w:themeColor="text1"/>
          <w:sz w:val="24"/>
          <w:szCs w:val="24"/>
        </w:rPr>
      </w:pPr>
      <w:r w:rsidRPr="004D14D6">
        <w:rPr>
          <w:rFonts w:ascii="Times New Roman" w:hAnsi="Times New Roman" w:cs="Times New Roman"/>
          <w:b/>
          <w:color w:val="000000" w:themeColor="text1"/>
          <w:sz w:val="24"/>
          <w:szCs w:val="24"/>
        </w:rPr>
        <w:t>A</w:t>
      </w:r>
      <w:r w:rsidR="00846ECB" w:rsidRPr="004D14D6">
        <w:rPr>
          <w:rFonts w:ascii="Times New Roman" w:hAnsi="Times New Roman" w:cs="Times New Roman"/>
          <w:b/>
          <w:color w:val="000000" w:themeColor="text1"/>
          <w:sz w:val="24"/>
          <w:szCs w:val="24"/>
        </w:rPr>
        <w:t xml:space="preserve">nticipated Emotions of </w:t>
      </w:r>
      <w:r w:rsidR="008F3B3E" w:rsidRPr="004D14D6">
        <w:rPr>
          <w:rFonts w:ascii="Times New Roman" w:hAnsi="Times New Roman" w:cs="Times New Roman"/>
          <w:b/>
          <w:color w:val="000000" w:themeColor="text1"/>
          <w:sz w:val="24"/>
          <w:szCs w:val="24"/>
        </w:rPr>
        <w:t xml:space="preserve">Significant </w:t>
      </w:r>
      <w:r w:rsidR="00952629" w:rsidRPr="004D14D6">
        <w:rPr>
          <w:rFonts w:ascii="Times New Roman" w:hAnsi="Times New Roman" w:cs="Times New Roman"/>
          <w:b/>
          <w:color w:val="000000" w:themeColor="text1"/>
          <w:sz w:val="24"/>
          <w:szCs w:val="24"/>
        </w:rPr>
        <w:t>O</w:t>
      </w:r>
      <w:r w:rsidR="008F3B3E" w:rsidRPr="004D14D6">
        <w:rPr>
          <w:rFonts w:ascii="Times New Roman" w:hAnsi="Times New Roman" w:cs="Times New Roman"/>
          <w:b/>
          <w:color w:val="000000" w:themeColor="text1"/>
          <w:sz w:val="24"/>
          <w:szCs w:val="24"/>
        </w:rPr>
        <w:t>thers</w:t>
      </w:r>
      <w:r w:rsidR="00BF66E2" w:rsidRPr="004D14D6">
        <w:rPr>
          <w:rFonts w:ascii="Times New Roman" w:hAnsi="Times New Roman" w:cs="Times New Roman"/>
          <w:b/>
          <w:color w:val="000000" w:themeColor="text1"/>
          <w:sz w:val="24"/>
          <w:szCs w:val="24"/>
        </w:rPr>
        <w:t xml:space="preserve"> </w:t>
      </w:r>
      <w:r w:rsidR="002E1570" w:rsidRPr="004D14D6">
        <w:rPr>
          <w:rFonts w:ascii="Times New Roman" w:hAnsi="Times New Roman" w:cs="Times New Roman"/>
          <w:b/>
          <w:color w:val="000000" w:themeColor="text1"/>
          <w:sz w:val="24"/>
          <w:szCs w:val="24"/>
        </w:rPr>
        <w:t>as Social Influence:</w:t>
      </w:r>
      <w:r w:rsidR="004D14D6">
        <w:rPr>
          <w:rFonts w:ascii="Times New Roman" w:hAnsi="Times New Roman" w:cs="Times New Roman"/>
          <w:b/>
          <w:color w:val="000000" w:themeColor="text1"/>
          <w:sz w:val="24"/>
          <w:szCs w:val="24"/>
        </w:rPr>
        <w:t xml:space="preserve"> </w:t>
      </w:r>
      <w:r w:rsidR="002E1570" w:rsidRPr="004D14D6">
        <w:rPr>
          <w:rFonts w:ascii="Times New Roman" w:hAnsi="Times New Roman" w:cs="Times New Roman"/>
          <w:b/>
          <w:color w:val="000000" w:themeColor="text1"/>
          <w:sz w:val="24"/>
          <w:szCs w:val="24"/>
        </w:rPr>
        <w:t xml:space="preserve">Can </w:t>
      </w:r>
      <w:r w:rsidR="007861FE">
        <w:rPr>
          <w:rFonts w:ascii="Times New Roman" w:hAnsi="Times New Roman" w:cs="Times New Roman"/>
          <w:b/>
          <w:color w:val="000000" w:themeColor="text1"/>
          <w:sz w:val="24"/>
          <w:szCs w:val="24"/>
        </w:rPr>
        <w:t>They</w:t>
      </w:r>
      <w:r w:rsidR="002E1570" w:rsidRPr="004D14D6">
        <w:rPr>
          <w:rFonts w:ascii="Times New Roman" w:hAnsi="Times New Roman" w:cs="Times New Roman"/>
          <w:b/>
          <w:color w:val="000000" w:themeColor="text1"/>
          <w:sz w:val="24"/>
          <w:szCs w:val="24"/>
        </w:rPr>
        <w:t xml:space="preserve"> </w:t>
      </w:r>
      <w:r w:rsidR="00042857" w:rsidRPr="004D14D6">
        <w:rPr>
          <w:rFonts w:ascii="Times New Roman" w:hAnsi="Times New Roman" w:cs="Times New Roman"/>
          <w:b/>
          <w:color w:val="000000" w:themeColor="text1"/>
          <w:sz w:val="24"/>
          <w:szCs w:val="24"/>
        </w:rPr>
        <w:t xml:space="preserve">Predict Students’ Smoking Abstinence </w:t>
      </w:r>
      <w:r w:rsidR="000F0C92" w:rsidRPr="004D14D6">
        <w:rPr>
          <w:rFonts w:ascii="Times New Roman" w:hAnsi="Times New Roman" w:cs="Times New Roman"/>
          <w:b/>
          <w:color w:val="000000" w:themeColor="text1"/>
          <w:sz w:val="24"/>
          <w:szCs w:val="24"/>
        </w:rPr>
        <w:t xml:space="preserve">Continuance </w:t>
      </w:r>
      <w:r w:rsidR="00042857" w:rsidRPr="004D14D6">
        <w:rPr>
          <w:rFonts w:ascii="Times New Roman" w:hAnsi="Times New Roman" w:cs="Times New Roman"/>
          <w:b/>
          <w:color w:val="000000" w:themeColor="text1"/>
          <w:sz w:val="24"/>
          <w:szCs w:val="24"/>
        </w:rPr>
        <w:t>Intention?</w:t>
      </w:r>
    </w:p>
    <w:p w:rsidR="003F48B1" w:rsidRDefault="003F48B1" w:rsidP="004D14D6">
      <w:pPr>
        <w:spacing w:after="0"/>
        <w:rPr>
          <w:rFonts w:ascii="Times New Roman" w:hAnsi="Times New Roman" w:cs="Times New Roman"/>
          <w:b/>
          <w:color w:val="000000" w:themeColor="text1"/>
          <w:sz w:val="24"/>
          <w:szCs w:val="24"/>
        </w:rPr>
      </w:pPr>
    </w:p>
    <w:p w:rsidR="003F48B1" w:rsidRDefault="003F48B1" w:rsidP="004D14D6">
      <w:pPr>
        <w:spacing w:after="0"/>
        <w:rPr>
          <w:rFonts w:ascii="Times New Roman" w:hAnsi="Times New Roman" w:cs="Times New Roman"/>
          <w:b/>
          <w:color w:val="000000" w:themeColor="text1"/>
          <w:sz w:val="24"/>
          <w:szCs w:val="24"/>
        </w:rPr>
      </w:pPr>
    </w:p>
    <w:p w:rsidR="004D14D6" w:rsidRPr="004D14D6" w:rsidRDefault="004D14D6" w:rsidP="004D14D6">
      <w:pPr>
        <w:spacing w:after="0"/>
        <w:rPr>
          <w:rFonts w:ascii="Times New Roman" w:hAnsi="Times New Roman" w:cs="Times New Roman"/>
          <w:b/>
          <w:color w:val="000000" w:themeColor="text1"/>
          <w:sz w:val="24"/>
          <w:szCs w:val="24"/>
        </w:rPr>
      </w:pPr>
    </w:p>
    <w:p w:rsidR="004D14D6" w:rsidRDefault="00B87DC6" w:rsidP="004D14D6">
      <w:pPr>
        <w:spacing w:after="120"/>
        <w:rPr>
          <w:rFonts w:ascii="Times New Roman" w:hAnsi="Times New Roman" w:cs="Times New Roman"/>
          <w:b/>
          <w:color w:val="000000" w:themeColor="text1"/>
          <w:sz w:val="24"/>
          <w:szCs w:val="24"/>
        </w:rPr>
      </w:pPr>
      <w:r w:rsidRPr="004D14D6">
        <w:rPr>
          <w:rFonts w:ascii="Times New Roman" w:hAnsi="Times New Roman" w:cs="Times New Roman"/>
          <w:b/>
          <w:color w:val="000000" w:themeColor="text1"/>
          <w:sz w:val="24"/>
          <w:szCs w:val="24"/>
        </w:rPr>
        <w:t xml:space="preserve">Bilson </w:t>
      </w:r>
      <w:r w:rsidR="00124D6F" w:rsidRPr="004D14D6">
        <w:rPr>
          <w:rFonts w:ascii="Times New Roman" w:hAnsi="Times New Roman" w:cs="Times New Roman"/>
          <w:b/>
          <w:color w:val="000000" w:themeColor="text1"/>
          <w:sz w:val="24"/>
          <w:szCs w:val="24"/>
        </w:rPr>
        <w:t>Simamora</w:t>
      </w:r>
    </w:p>
    <w:p w:rsidR="004D14D6" w:rsidRDefault="00E323BE" w:rsidP="004D14D6">
      <w:pPr>
        <w:spacing w:after="1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Management Department, </w:t>
      </w:r>
      <w:r w:rsidR="004D14D6" w:rsidRPr="00DE0608">
        <w:rPr>
          <w:rFonts w:ascii="Times New Roman" w:hAnsi="Times New Roman" w:cs="Times New Roman"/>
          <w:i/>
          <w:color w:val="000000" w:themeColor="text1"/>
          <w:sz w:val="24"/>
          <w:szCs w:val="24"/>
        </w:rPr>
        <w:t>Kwik Kian Gie School of Business, Jakarta</w:t>
      </w:r>
      <w:r>
        <w:rPr>
          <w:rFonts w:ascii="Times New Roman" w:hAnsi="Times New Roman" w:cs="Times New Roman"/>
          <w:i/>
          <w:color w:val="000000" w:themeColor="text1"/>
          <w:sz w:val="24"/>
          <w:szCs w:val="24"/>
        </w:rPr>
        <w:t xml:space="preserve"> 14350</w:t>
      </w:r>
      <w:r w:rsidR="004D14D6" w:rsidRPr="00DE0608">
        <w:rPr>
          <w:rFonts w:ascii="Times New Roman" w:hAnsi="Times New Roman" w:cs="Times New Roman"/>
          <w:i/>
          <w:color w:val="000000" w:themeColor="text1"/>
          <w:sz w:val="24"/>
          <w:szCs w:val="24"/>
        </w:rPr>
        <w:t>, Indonesia.</w:t>
      </w:r>
    </w:p>
    <w:p w:rsidR="005E38A2" w:rsidRDefault="004D14D6" w:rsidP="004D14D6">
      <w:pPr>
        <w:spacing w:after="120"/>
        <w:rPr>
          <w:rFonts w:ascii="Times New Roman" w:hAnsi="Times New Roman" w:cs="Times New Roman"/>
          <w:b/>
          <w:color w:val="000000" w:themeColor="text1"/>
          <w:sz w:val="24"/>
          <w:szCs w:val="24"/>
        </w:rPr>
      </w:pPr>
      <w:r w:rsidRPr="00DE0608">
        <w:rPr>
          <w:rFonts w:ascii="Times New Roman" w:hAnsi="Times New Roman" w:cs="Times New Roman"/>
          <w:i/>
          <w:color w:val="000000" w:themeColor="text1"/>
          <w:sz w:val="24"/>
          <w:szCs w:val="24"/>
        </w:rPr>
        <w:t xml:space="preserve">Email address: </w:t>
      </w:r>
      <w:hyperlink r:id="rId8" w:history="1">
        <w:r w:rsidRPr="001A6A8B">
          <w:rPr>
            <w:rStyle w:val="Hyperlink"/>
            <w:rFonts w:ascii="Times New Roman" w:hAnsi="Times New Roman" w:cs="Times New Roman"/>
            <w:i/>
            <w:sz w:val="24"/>
            <w:szCs w:val="24"/>
          </w:rPr>
          <w:t>bilson.simamora@kwikkiangie.ac.id</w:t>
        </w:r>
      </w:hyperlink>
    </w:p>
    <w:p w:rsidR="004D14D6" w:rsidRDefault="004D14D6" w:rsidP="004D14D6">
      <w:pPr>
        <w:spacing w:after="120"/>
        <w:rPr>
          <w:rFonts w:ascii="Times New Roman" w:hAnsi="Times New Roman" w:cs="Times New Roman"/>
          <w:color w:val="000000" w:themeColor="text1"/>
          <w:sz w:val="24"/>
          <w:szCs w:val="24"/>
        </w:rPr>
      </w:pPr>
      <w:r w:rsidRPr="004D14D6">
        <w:rPr>
          <w:rFonts w:ascii="Times New Roman" w:hAnsi="Times New Roman" w:cs="Times New Roman"/>
          <w:color w:val="000000" w:themeColor="text1"/>
          <w:sz w:val="24"/>
          <w:szCs w:val="24"/>
        </w:rPr>
        <w:t xml:space="preserve">Contact number: </w:t>
      </w:r>
      <w:r>
        <w:rPr>
          <w:rFonts w:ascii="Times New Roman" w:hAnsi="Times New Roman" w:cs="Times New Roman"/>
          <w:color w:val="000000" w:themeColor="text1"/>
          <w:sz w:val="24"/>
          <w:szCs w:val="24"/>
        </w:rPr>
        <w:t>+62 21 65307062</w:t>
      </w:r>
    </w:p>
    <w:p w:rsidR="004D14D6" w:rsidRDefault="004D14D6" w:rsidP="004D14D6">
      <w:pPr>
        <w:spacing w:after="120"/>
        <w:rPr>
          <w:rFonts w:ascii="Times New Roman" w:hAnsi="Times New Roman" w:cs="Times New Roman"/>
          <w:color w:val="000000" w:themeColor="text1"/>
          <w:sz w:val="24"/>
          <w:szCs w:val="24"/>
        </w:rPr>
      </w:pPr>
    </w:p>
    <w:p w:rsidR="004D14D6" w:rsidRPr="003F48B1" w:rsidRDefault="00594926" w:rsidP="00594926">
      <w:pPr>
        <w:spacing w:after="0"/>
        <w:rPr>
          <w:rFonts w:ascii="Times New Roman" w:hAnsi="Times New Roman" w:cs="Times New Roman"/>
          <w:b/>
          <w:color w:val="000000" w:themeColor="text1"/>
          <w:sz w:val="24"/>
          <w:szCs w:val="24"/>
        </w:rPr>
      </w:pPr>
      <w:r w:rsidRPr="003F48B1">
        <w:rPr>
          <w:rFonts w:ascii="Times New Roman" w:hAnsi="Times New Roman" w:cs="Times New Roman"/>
          <w:b/>
          <w:color w:val="000000" w:themeColor="text1"/>
          <w:sz w:val="24"/>
          <w:szCs w:val="24"/>
        </w:rPr>
        <w:t>List of Tables</w:t>
      </w:r>
    </w:p>
    <w:p w:rsidR="003F48B1" w:rsidRPr="00594926" w:rsidRDefault="003F48B1" w:rsidP="00594926">
      <w:pPr>
        <w:spacing w:after="0"/>
        <w:rPr>
          <w:rFonts w:ascii="Times New Roman" w:hAnsi="Times New Roman" w:cs="Times New Roman"/>
          <w:i/>
          <w:color w:val="000000" w:themeColor="text1"/>
          <w:sz w:val="24"/>
          <w:szCs w:val="24"/>
        </w:rPr>
      </w:pPr>
    </w:p>
    <w:p w:rsidR="00594926" w:rsidRPr="00594926" w:rsidRDefault="00594926" w:rsidP="00594926">
      <w:pPr>
        <w:tabs>
          <w:tab w:val="center" w:pos="4680"/>
        </w:tabs>
        <w:spacing w:after="0" w:line="360" w:lineRule="auto"/>
        <w:rPr>
          <w:rFonts w:ascii="Times New Roman" w:hAnsi="Times New Roman" w:cs="Times New Roman"/>
          <w:i/>
          <w:color w:val="000000" w:themeColor="text1"/>
          <w:sz w:val="24"/>
          <w:szCs w:val="24"/>
        </w:rPr>
      </w:pPr>
      <w:r w:rsidRPr="00594926">
        <w:rPr>
          <w:rFonts w:ascii="Times New Roman" w:hAnsi="Times New Roman" w:cs="Times New Roman"/>
          <w:i/>
          <w:color w:val="000000" w:themeColor="text1"/>
          <w:sz w:val="24"/>
          <w:szCs w:val="24"/>
        </w:rPr>
        <w:t xml:space="preserve">Table 1. Validity and </w:t>
      </w:r>
      <w:r w:rsidR="00E5683D">
        <w:rPr>
          <w:rFonts w:ascii="Times New Roman" w:hAnsi="Times New Roman" w:cs="Times New Roman"/>
          <w:i/>
          <w:color w:val="000000" w:themeColor="text1"/>
          <w:sz w:val="24"/>
          <w:szCs w:val="24"/>
        </w:rPr>
        <w:t>r</w:t>
      </w:r>
      <w:r w:rsidRPr="00594926">
        <w:rPr>
          <w:rFonts w:ascii="Times New Roman" w:hAnsi="Times New Roman" w:cs="Times New Roman"/>
          <w:i/>
          <w:color w:val="000000" w:themeColor="text1"/>
          <w:sz w:val="24"/>
          <w:szCs w:val="24"/>
        </w:rPr>
        <w:t xml:space="preserve">eliability </w:t>
      </w:r>
      <w:r w:rsidR="00E5683D">
        <w:rPr>
          <w:rFonts w:ascii="Times New Roman" w:hAnsi="Times New Roman" w:cs="Times New Roman"/>
          <w:i/>
          <w:color w:val="000000" w:themeColor="text1"/>
          <w:sz w:val="24"/>
          <w:szCs w:val="24"/>
        </w:rPr>
        <w:t>a</w:t>
      </w:r>
      <w:r w:rsidRPr="00594926">
        <w:rPr>
          <w:rFonts w:ascii="Times New Roman" w:hAnsi="Times New Roman" w:cs="Times New Roman"/>
          <w:i/>
          <w:color w:val="000000" w:themeColor="text1"/>
          <w:sz w:val="24"/>
          <w:szCs w:val="24"/>
        </w:rPr>
        <w:t>nalysis</w:t>
      </w:r>
    </w:p>
    <w:p w:rsidR="00594926" w:rsidRPr="00594926" w:rsidRDefault="00594926" w:rsidP="00594926">
      <w:pPr>
        <w:spacing w:after="0" w:line="360" w:lineRule="auto"/>
        <w:rPr>
          <w:rFonts w:ascii="Times New Roman" w:hAnsi="Times New Roman" w:cs="Times New Roman"/>
          <w:i/>
          <w:color w:val="000000" w:themeColor="text1"/>
          <w:sz w:val="24"/>
          <w:szCs w:val="24"/>
        </w:rPr>
      </w:pPr>
      <w:r w:rsidRPr="00594926">
        <w:rPr>
          <w:rFonts w:ascii="Times New Roman" w:hAnsi="Times New Roman" w:cs="Times New Roman"/>
          <w:i/>
          <w:iCs/>
          <w:color w:val="000000" w:themeColor="text1"/>
          <w:sz w:val="24"/>
          <w:szCs w:val="24"/>
          <w:lang w:val="sv-SE"/>
        </w:rPr>
        <w:t xml:space="preserve">Table </w:t>
      </w:r>
      <w:r w:rsidR="003F48B1">
        <w:rPr>
          <w:rFonts w:ascii="Times New Roman" w:hAnsi="Times New Roman" w:cs="Times New Roman"/>
          <w:i/>
          <w:iCs/>
          <w:color w:val="000000" w:themeColor="text1"/>
          <w:sz w:val="24"/>
          <w:szCs w:val="24"/>
          <w:lang w:val="sv-SE"/>
        </w:rPr>
        <w:t>2</w:t>
      </w:r>
      <w:r w:rsidRPr="00594926">
        <w:rPr>
          <w:rFonts w:ascii="Times New Roman" w:hAnsi="Times New Roman" w:cs="Times New Roman"/>
          <w:i/>
          <w:iCs/>
          <w:color w:val="000000" w:themeColor="text1"/>
          <w:sz w:val="24"/>
          <w:szCs w:val="24"/>
          <w:lang w:val="sv-SE"/>
        </w:rPr>
        <w:t xml:space="preserve">. Descriptive </w:t>
      </w:r>
      <w:r w:rsidR="00E5683D">
        <w:rPr>
          <w:rFonts w:ascii="Times New Roman" w:hAnsi="Times New Roman" w:cs="Times New Roman"/>
          <w:i/>
          <w:iCs/>
          <w:color w:val="000000" w:themeColor="text1"/>
          <w:sz w:val="24"/>
          <w:szCs w:val="24"/>
          <w:lang w:val="sv-SE"/>
        </w:rPr>
        <w:t>s</w:t>
      </w:r>
      <w:r w:rsidRPr="00594926">
        <w:rPr>
          <w:rFonts w:ascii="Times New Roman" w:hAnsi="Times New Roman" w:cs="Times New Roman"/>
          <w:i/>
          <w:iCs/>
          <w:color w:val="000000" w:themeColor="text1"/>
          <w:sz w:val="24"/>
          <w:szCs w:val="24"/>
          <w:lang w:val="sv-SE"/>
        </w:rPr>
        <w:t xml:space="preserve">tatistics and </w:t>
      </w:r>
      <w:r w:rsidR="00E5683D">
        <w:rPr>
          <w:rFonts w:ascii="Times New Roman" w:hAnsi="Times New Roman" w:cs="Times New Roman"/>
          <w:i/>
          <w:iCs/>
          <w:color w:val="000000" w:themeColor="text1"/>
          <w:sz w:val="24"/>
          <w:szCs w:val="24"/>
          <w:lang w:val="sv-SE"/>
        </w:rPr>
        <w:t>c</w:t>
      </w:r>
      <w:r w:rsidRPr="00594926">
        <w:rPr>
          <w:rFonts w:ascii="Times New Roman" w:hAnsi="Times New Roman" w:cs="Times New Roman"/>
          <w:i/>
          <w:iCs/>
          <w:color w:val="000000" w:themeColor="text1"/>
          <w:sz w:val="24"/>
          <w:szCs w:val="24"/>
          <w:lang w:val="sv-SE"/>
        </w:rPr>
        <w:t>orrelations</w:t>
      </w:r>
      <w:r w:rsidRPr="00594926">
        <w:rPr>
          <w:rFonts w:ascii="Times New Roman" w:hAnsi="Times New Roman" w:cs="Times New Roman"/>
          <w:i/>
          <w:color w:val="000000" w:themeColor="text1"/>
          <w:sz w:val="24"/>
          <w:szCs w:val="24"/>
        </w:rPr>
        <w:tab/>
      </w:r>
    </w:p>
    <w:p w:rsidR="00594926" w:rsidRDefault="00594926" w:rsidP="00594926">
      <w:pPr>
        <w:spacing w:after="0" w:line="36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Table </w:t>
      </w:r>
      <w:r w:rsidR="003F48B1">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 xml:space="preserve">. </w:t>
      </w:r>
      <w:r w:rsidRPr="00F50A62">
        <w:rPr>
          <w:rFonts w:ascii="Times New Roman" w:hAnsi="Times New Roman" w:cs="Times New Roman"/>
          <w:i/>
          <w:color w:val="000000" w:themeColor="text1"/>
          <w:sz w:val="24"/>
          <w:szCs w:val="24"/>
        </w:rPr>
        <w:t xml:space="preserve">Structural </w:t>
      </w:r>
      <w:r w:rsidR="00E5683D">
        <w:rPr>
          <w:rFonts w:ascii="Times New Roman" w:hAnsi="Times New Roman" w:cs="Times New Roman"/>
          <w:i/>
          <w:color w:val="000000" w:themeColor="text1"/>
          <w:sz w:val="24"/>
          <w:szCs w:val="24"/>
        </w:rPr>
        <w:t>m</w:t>
      </w:r>
      <w:r w:rsidRPr="00F50A62">
        <w:rPr>
          <w:rFonts w:ascii="Times New Roman" w:hAnsi="Times New Roman" w:cs="Times New Roman"/>
          <w:i/>
          <w:color w:val="000000" w:themeColor="text1"/>
          <w:sz w:val="24"/>
          <w:szCs w:val="24"/>
        </w:rPr>
        <w:t>odels</w:t>
      </w:r>
    </w:p>
    <w:p w:rsidR="004D14D6" w:rsidRDefault="004D14D6" w:rsidP="004D14D6">
      <w:pPr>
        <w:spacing w:after="120"/>
        <w:rPr>
          <w:rFonts w:ascii="Times New Roman" w:hAnsi="Times New Roman" w:cs="Times New Roman"/>
          <w:color w:val="000000" w:themeColor="text1"/>
          <w:sz w:val="24"/>
          <w:szCs w:val="24"/>
        </w:rPr>
      </w:pPr>
    </w:p>
    <w:p w:rsidR="004D14D6" w:rsidRDefault="004D14D6" w:rsidP="004D14D6">
      <w:pPr>
        <w:spacing w:after="120"/>
        <w:rPr>
          <w:rFonts w:ascii="Times New Roman" w:hAnsi="Times New Roman" w:cs="Times New Roman"/>
          <w:color w:val="000000" w:themeColor="text1"/>
          <w:sz w:val="24"/>
          <w:szCs w:val="24"/>
        </w:rPr>
      </w:pPr>
    </w:p>
    <w:p w:rsidR="004D14D6" w:rsidRDefault="004D14D6" w:rsidP="004D14D6">
      <w:pPr>
        <w:spacing w:after="120"/>
        <w:rPr>
          <w:rFonts w:ascii="Times New Roman" w:hAnsi="Times New Roman" w:cs="Times New Roman"/>
          <w:color w:val="000000" w:themeColor="text1"/>
          <w:sz w:val="24"/>
          <w:szCs w:val="24"/>
        </w:rPr>
      </w:pPr>
    </w:p>
    <w:p w:rsidR="004D14D6" w:rsidRDefault="004D14D6" w:rsidP="004D14D6">
      <w:pPr>
        <w:spacing w:after="120"/>
        <w:rPr>
          <w:rFonts w:ascii="Times New Roman" w:hAnsi="Times New Roman" w:cs="Times New Roman"/>
          <w:color w:val="000000" w:themeColor="text1"/>
          <w:sz w:val="24"/>
          <w:szCs w:val="24"/>
        </w:rPr>
      </w:pPr>
    </w:p>
    <w:p w:rsidR="004D14D6" w:rsidRDefault="004D14D6" w:rsidP="004D14D6">
      <w:pPr>
        <w:spacing w:after="120"/>
        <w:rPr>
          <w:rFonts w:ascii="Times New Roman" w:hAnsi="Times New Roman" w:cs="Times New Roman"/>
          <w:color w:val="000000" w:themeColor="text1"/>
          <w:sz w:val="24"/>
          <w:szCs w:val="24"/>
        </w:rPr>
      </w:pPr>
    </w:p>
    <w:p w:rsidR="004D14D6" w:rsidRDefault="004D14D6" w:rsidP="004D14D6">
      <w:pPr>
        <w:spacing w:after="120"/>
        <w:rPr>
          <w:rFonts w:ascii="Times New Roman" w:hAnsi="Times New Roman" w:cs="Times New Roman"/>
          <w:color w:val="000000" w:themeColor="text1"/>
          <w:sz w:val="24"/>
          <w:szCs w:val="24"/>
        </w:rPr>
      </w:pPr>
    </w:p>
    <w:p w:rsidR="004D14D6" w:rsidRDefault="004D14D6" w:rsidP="004D14D6">
      <w:pPr>
        <w:spacing w:after="120"/>
        <w:rPr>
          <w:rFonts w:ascii="Times New Roman" w:hAnsi="Times New Roman" w:cs="Times New Roman"/>
          <w:color w:val="000000" w:themeColor="text1"/>
          <w:sz w:val="24"/>
          <w:szCs w:val="24"/>
        </w:rPr>
      </w:pPr>
    </w:p>
    <w:p w:rsidR="004D14D6" w:rsidRDefault="004D14D6" w:rsidP="004D14D6">
      <w:pPr>
        <w:spacing w:after="120"/>
        <w:rPr>
          <w:rFonts w:ascii="Times New Roman" w:hAnsi="Times New Roman" w:cs="Times New Roman"/>
          <w:color w:val="000000" w:themeColor="text1"/>
          <w:sz w:val="24"/>
          <w:szCs w:val="24"/>
        </w:rPr>
      </w:pPr>
    </w:p>
    <w:p w:rsidR="004D14D6" w:rsidRDefault="004D14D6" w:rsidP="004D14D6">
      <w:pPr>
        <w:spacing w:after="120"/>
        <w:rPr>
          <w:rFonts w:ascii="Times New Roman" w:hAnsi="Times New Roman" w:cs="Times New Roman"/>
          <w:color w:val="000000" w:themeColor="text1"/>
          <w:sz w:val="24"/>
          <w:szCs w:val="24"/>
        </w:rPr>
      </w:pPr>
    </w:p>
    <w:p w:rsidR="004D14D6" w:rsidRPr="004D14D6" w:rsidRDefault="004D14D6" w:rsidP="004D14D6">
      <w:pPr>
        <w:spacing w:after="120"/>
        <w:rPr>
          <w:rFonts w:ascii="Times New Roman" w:hAnsi="Times New Roman" w:cs="Times New Roman"/>
          <w:color w:val="000000" w:themeColor="text1"/>
          <w:sz w:val="24"/>
          <w:szCs w:val="24"/>
        </w:rPr>
      </w:pPr>
    </w:p>
    <w:p w:rsidR="005E38A2" w:rsidRDefault="005E38A2" w:rsidP="0048691C">
      <w:pPr>
        <w:spacing w:after="120"/>
        <w:jc w:val="center"/>
        <w:rPr>
          <w:rFonts w:ascii="Times New Roman" w:hAnsi="Times New Roman" w:cs="Times New Roman"/>
          <w:color w:val="000000" w:themeColor="text1"/>
          <w:sz w:val="24"/>
          <w:szCs w:val="24"/>
        </w:rPr>
      </w:pPr>
    </w:p>
    <w:p w:rsidR="005E38A2" w:rsidRDefault="004D14D6" w:rsidP="004D14D6">
      <w:pPr>
        <w:spacing w:after="1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ASTRACT</w:t>
      </w:r>
    </w:p>
    <w:p w:rsidR="005E38A2" w:rsidRDefault="0065406E" w:rsidP="0065406E">
      <w:pPr>
        <w:spacing w:after="120"/>
        <w:jc w:val="both"/>
        <w:rPr>
          <w:rFonts w:ascii="Times New Roman" w:hAnsi="Times New Roman" w:cs="Times New Roman"/>
          <w:color w:val="000000" w:themeColor="text1"/>
          <w:sz w:val="24"/>
          <w:szCs w:val="24"/>
        </w:rPr>
      </w:pPr>
      <w:r w:rsidRPr="0065406E">
        <w:rPr>
          <w:rFonts w:ascii="Times New Roman" w:hAnsi="Times New Roman" w:cs="Times New Roman"/>
          <w:color w:val="000000" w:themeColor="text1"/>
          <w:sz w:val="24"/>
          <w:szCs w:val="24"/>
        </w:rPr>
        <w:t>In the Theory of Planned Behavior (A</w:t>
      </w:r>
      <w:r w:rsidR="00321BF1">
        <w:rPr>
          <w:rFonts w:ascii="Times New Roman" w:hAnsi="Times New Roman" w:cs="Times New Roman"/>
          <w:color w:val="000000" w:themeColor="text1"/>
          <w:sz w:val="24"/>
          <w:szCs w:val="24"/>
        </w:rPr>
        <w:t>jz</w:t>
      </w:r>
      <w:r w:rsidRPr="0065406E">
        <w:rPr>
          <w:rFonts w:ascii="Times New Roman" w:hAnsi="Times New Roman" w:cs="Times New Roman"/>
          <w:color w:val="000000" w:themeColor="text1"/>
          <w:sz w:val="24"/>
          <w:szCs w:val="24"/>
        </w:rPr>
        <w:t xml:space="preserve">en, 1991), subjective norms (SN) represent social influence on </w:t>
      </w:r>
      <w:r w:rsidR="002A7206">
        <w:rPr>
          <w:rFonts w:ascii="Times New Roman" w:hAnsi="Times New Roman" w:cs="Times New Roman"/>
          <w:color w:val="000000" w:themeColor="text1"/>
          <w:sz w:val="24"/>
          <w:szCs w:val="24"/>
        </w:rPr>
        <w:t>individuals</w:t>
      </w:r>
      <w:r w:rsidRPr="0065406E">
        <w:rPr>
          <w:rFonts w:ascii="Times New Roman" w:hAnsi="Times New Roman" w:cs="Times New Roman"/>
          <w:color w:val="000000" w:themeColor="text1"/>
          <w:sz w:val="24"/>
          <w:szCs w:val="24"/>
        </w:rPr>
        <w:t xml:space="preserve"> behavior. In this famous model</w:t>
      </w:r>
      <w:r w:rsidR="008D40DF">
        <w:rPr>
          <w:rFonts w:ascii="Times New Roman" w:hAnsi="Times New Roman" w:cs="Times New Roman"/>
          <w:color w:val="000000" w:themeColor="text1"/>
          <w:sz w:val="24"/>
          <w:szCs w:val="24"/>
        </w:rPr>
        <w:t xml:space="preserve"> of behavior</w:t>
      </w:r>
      <w:r w:rsidRPr="0065406E">
        <w:rPr>
          <w:rFonts w:ascii="Times New Roman" w:hAnsi="Times New Roman" w:cs="Times New Roman"/>
          <w:color w:val="000000" w:themeColor="text1"/>
          <w:sz w:val="24"/>
          <w:szCs w:val="24"/>
        </w:rPr>
        <w:t xml:space="preserve">, it’s believed that </w:t>
      </w:r>
      <w:r w:rsidR="008D40DF">
        <w:rPr>
          <w:rFonts w:ascii="Times New Roman" w:hAnsi="Times New Roman" w:cs="Times New Roman"/>
          <w:color w:val="000000" w:themeColor="text1"/>
          <w:sz w:val="24"/>
          <w:szCs w:val="24"/>
        </w:rPr>
        <w:t xml:space="preserve">an </w:t>
      </w:r>
      <w:r w:rsidRPr="0065406E">
        <w:rPr>
          <w:rFonts w:ascii="Times New Roman" w:hAnsi="Times New Roman" w:cs="Times New Roman"/>
          <w:color w:val="000000" w:themeColor="text1"/>
          <w:sz w:val="24"/>
          <w:szCs w:val="24"/>
        </w:rPr>
        <w:t>i</w:t>
      </w:r>
      <w:r w:rsidR="008D40DF">
        <w:rPr>
          <w:rFonts w:ascii="Times New Roman" w:hAnsi="Times New Roman" w:cs="Times New Roman"/>
          <w:color w:val="000000" w:themeColor="text1"/>
          <w:sz w:val="24"/>
          <w:szCs w:val="24"/>
        </w:rPr>
        <w:t xml:space="preserve">ndividual is </w:t>
      </w:r>
      <w:r w:rsidRPr="0065406E">
        <w:rPr>
          <w:rFonts w:ascii="Times New Roman" w:hAnsi="Times New Roman" w:cs="Times New Roman"/>
          <w:color w:val="000000" w:themeColor="text1"/>
          <w:sz w:val="24"/>
          <w:szCs w:val="24"/>
        </w:rPr>
        <w:t xml:space="preserve">under pressure or expectation of significant </w:t>
      </w:r>
      <w:r w:rsidR="002A7206">
        <w:rPr>
          <w:rFonts w:ascii="Times New Roman" w:hAnsi="Times New Roman" w:cs="Times New Roman"/>
          <w:color w:val="000000" w:themeColor="text1"/>
          <w:sz w:val="24"/>
          <w:szCs w:val="24"/>
        </w:rPr>
        <w:t>others</w:t>
      </w:r>
      <w:r w:rsidRPr="0065406E">
        <w:rPr>
          <w:rFonts w:ascii="Times New Roman" w:hAnsi="Times New Roman" w:cs="Times New Roman"/>
          <w:color w:val="000000" w:themeColor="text1"/>
          <w:sz w:val="24"/>
          <w:szCs w:val="24"/>
        </w:rPr>
        <w:t xml:space="preserve"> to perform or not to perform a behavior.  </w:t>
      </w:r>
      <w:r w:rsidR="002A7206">
        <w:rPr>
          <w:rFonts w:ascii="Times New Roman" w:hAnsi="Times New Roman" w:cs="Times New Roman"/>
          <w:color w:val="000000" w:themeColor="text1"/>
          <w:sz w:val="24"/>
          <w:szCs w:val="24"/>
        </w:rPr>
        <w:t>This</w:t>
      </w:r>
      <w:r w:rsidRPr="0065406E">
        <w:rPr>
          <w:rFonts w:ascii="Times New Roman" w:hAnsi="Times New Roman" w:cs="Times New Roman"/>
          <w:color w:val="000000" w:themeColor="text1"/>
          <w:sz w:val="24"/>
          <w:szCs w:val="24"/>
        </w:rPr>
        <w:t xml:space="preserve"> study is based on the premis</w:t>
      </w:r>
      <w:r w:rsidR="00321BF1">
        <w:rPr>
          <w:rFonts w:ascii="Times New Roman" w:hAnsi="Times New Roman" w:cs="Times New Roman"/>
          <w:color w:val="000000" w:themeColor="text1"/>
          <w:sz w:val="24"/>
          <w:szCs w:val="24"/>
        </w:rPr>
        <w:t>e</w:t>
      </w:r>
      <w:r w:rsidRPr="0065406E">
        <w:rPr>
          <w:rFonts w:ascii="Times New Roman" w:hAnsi="Times New Roman" w:cs="Times New Roman"/>
          <w:color w:val="000000" w:themeColor="text1"/>
          <w:sz w:val="24"/>
          <w:szCs w:val="24"/>
        </w:rPr>
        <w:t xml:space="preserve"> that </w:t>
      </w:r>
      <w:r w:rsidR="008D40DF">
        <w:rPr>
          <w:rFonts w:ascii="Times New Roman" w:hAnsi="Times New Roman" w:cs="Times New Roman"/>
          <w:color w:val="000000" w:themeColor="text1"/>
          <w:sz w:val="24"/>
          <w:szCs w:val="24"/>
        </w:rPr>
        <w:t xml:space="preserve">an </w:t>
      </w:r>
      <w:r w:rsidRPr="0065406E">
        <w:rPr>
          <w:rFonts w:ascii="Times New Roman" w:hAnsi="Times New Roman" w:cs="Times New Roman"/>
          <w:color w:val="000000" w:themeColor="text1"/>
          <w:sz w:val="24"/>
          <w:szCs w:val="24"/>
        </w:rPr>
        <w:t>individual can take the initiative</w:t>
      </w:r>
      <w:r w:rsidR="002A7206">
        <w:rPr>
          <w:rFonts w:ascii="Times New Roman" w:hAnsi="Times New Roman" w:cs="Times New Roman"/>
          <w:color w:val="000000" w:themeColor="text1"/>
          <w:sz w:val="24"/>
          <w:szCs w:val="24"/>
        </w:rPr>
        <w:t xml:space="preserve"> and </w:t>
      </w:r>
      <w:r w:rsidRPr="0065406E">
        <w:rPr>
          <w:rFonts w:ascii="Times New Roman" w:hAnsi="Times New Roman" w:cs="Times New Roman"/>
          <w:color w:val="000000" w:themeColor="text1"/>
          <w:sz w:val="24"/>
          <w:szCs w:val="24"/>
        </w:rPr>
        <w:t xml:space="preserve">regulate </w:t>
      </w:r>
      <w:r w:rsidR="008D40DF">
        <w:rPr>
          <w:rFonts w:ascii="Times New Roman" w:hAnsi="Times New Roman" w:cs="Times New Roman"/>
          <w:color w:val="000000" w:themeColor="text1"/>
          <w:sz w:val="24"/>
          <w:szCs w:val="24"/>
        </w:rPr>
        <w:t>his or her</w:t>
      </w:r>
      <w:r w:rsidRPr="0065406E">
        <w:rPr>
          <w:rFonts w:ascii="Times New Roman" w:hAnsi="Times New Roman" w:cs="Times New Roman"/>
          <w:color w:val="000000" w:themeColor="text1"/>
          <w:sz w:val="24"/>
          <w:szCs w:val="24"/>
        </w:rPr>
        <w:t xml:space="preserve"> behavior to </w:t>
      </w:r>
      <w:r w:rsidR="002A7206">
        <w:rPr>
          <w:rFonts w:ascii="Times New Roman" w:hAnsi="Times New Roman" w:cs="Times New Roman"/>
          <w:color w:val="000000" w:themeColor="text1"/>
          <w:sz w:val="24"/>
          <w:szCs w:val="24"/>
        </w:rPr>
        <w:t xml:space="preserve">generate </w:t>
      </w:r>
      <w:r w:rsidR="002A7206" w:rsidRPr="0065406E">
        <w:rPr>
          <w:rFonts w:ascii="Times New Roman" w:hAnsi="Times New Roman" w:cs="Times New Roman"/>
          <w:color w:val="000000" w:themeColor="text1"/>
          <w:sz w:val="24"/>
          <w:szCs w:val="24"/>
        </w:rPr>
        <w:t>anticipated emotions of significant others (AESO)</w:t>
      </w:r>
      <w:r w:rsidRPr="0065406E">
        <w:rPr>
          <w:rFonts w:ascii="Times New Roman" w:hAnsi="Times New Roman" w:cs="Times New Roman"/>
          <w:color w:val="000000" w:themeColor="text1"/>
          <w:sz w:val="24"/>
          <w:szCs w:val="24"/>
        </w:rPr>
        <w:t>. The question</w:t>
      </w:r>
      <w:r w:rsidR="005A3DDC">
        <w:rPr>
          <w:rFonts w:ascii="Times New Roman" w:hAnsi="Times New Roman" w:cs="Times New Roman"/>
          <w:color w:val="000000" w:themeColor="text1"/>
          <w:sz w:val="24"/>
          <w:szCs w:val="24"/>
        </w:rPr>
        <w:t xml:space="preserve"> is</w:t>
      </w:r>
      <w:r w:rsidRPr="0065406E">
        <w:rPr>
          <w:rFonts w:ascii="Times New Roman" w:hAnsi="Times New Roman" w:cs="Times New Roman"/>
          <w:color w:val="000000" w:themeColor="text1"/>
          <w:sz w:val="24"/>
          <w:szCs w:val="24"/>
        </w:rPr>
        <w:t xml:space="preserve"> can </w:t>
      </w:r>
      <w:r w:rsidR="002A7206">
        <w:rPr>
          <w:rFonts w:ascii="Times New Roman" w:hAnsi="Times New Roman" w:cs="Times New Roman"/>
          <w:color w:val="000000" w:themeColor="text1"/>
          <w:sz w:val="24"/>
          <w:szCs w:val="24"/>
        </w:rPr>
        <w:t xml:space="preserve">the </w:t>
      </w:r>
      <w:r w:rsidRPr="0065406E">
        <w:rPr>
          <w:rFonts w:ascii="Times New Roman" w:hAnsi="Times New Roman" w:cs="Times New Roman"/>
          <w:color w:val="000000" w:themeColor="text1"/>
          <w:sz w:val="24"/>
          <w:szCs w:val="24"/>
        </w:rPr>
        <w:t xml:space="preserve">AESO function as </w:t>
      </w:r>
      <w:r w:rsidR="00321BF1">
        <w:rPr>
          <w:rFonts w:ascii="Times New Roman" w:hAnsi="Times New Roman" w:cs="Times New Roman"/>
          <w:color w:val="000000" w:themeColor="text1"/>
          <w:sz w:val="24"/>
          <w:szCs w:val="24"/>
        </w:rPr>
        <w:t xml:space="preserve">the </w:t>
      </w:r>
      <w:r w:rsidRPr="0065406E">
        <w:rPr>
          <w:rFonts w:ascii="Times New Roman" w:hAnsi="Times New Roman" w:cs="Times New Roman"/>
          <w:color w:val="000000" w:themeColor="text1"/>
          <w:sz w:val="24"/>
          <w:szCs w:val="24"/>
        </w:rPr>
        <w:t xml:space="preserve">SN to represent </w:t>
      </w:r>
      <w:r w:rsidR="005A3DDC">
        <w:rPr>
          <w:rFonts w:ascii="Times New Roman" w:hAnsi="Times New Roman" w:cs="Times New Roman"/>
          <w:color w:val="000000" w:themeColor="text1"/>
          <w:sz w:val="24"/>
          <w:szCs w:val="24"/>
        </w:rPr>
        <w:t xml:space="preserve">the </w:t>
      </w:r>
      <w:r w:rsidRPr="0065406E">
        <w:rPr>
          <w:rFonts w:ascii="Times New Roman" w:hAnsi="Times New Roman" w:cs="Times New Roman"/>
          <w:color w:val="000000" w:themeColor="text1"/>
          <w:sz w:val="24"/>
          <w:szCs w:val="24"/>
        </w:rPr>
        <w:t xml:space="preserve">social factor </w:t>
      </w:r>
      <w:r w:rsidR="005A3DDC">
        <w:rPr>
          <w:rFonts w:ascii="Times New Roman" w:hAnsi="Times New Roman" w:cs="Times New Roman"/>
          <w:color w:val="000000" w:themeColor="text1"/>
          <w:sz w:val="24"/>
          <w:szCs w:val="24"/>
        </w:rPr>
        <w:t xml:space="preserve">in </w:t>
      </w:r>
      <w:r w:rsidRPr="0065406E">
        <w:rPr>
          <w:rFonts w:ascii="Times New Roman" w:hAnsi="Times New Roman" w:cs="Times New Roman"/>
          <w:color w:val="000000" w:themeColor="text1"/>
          <w:sz w:val="24"/>
          <w:szCs w:val="24"/>
        </w:rPr>
        <w:t>influenc</w:t>
      </w:r>
      <w:r w:rsidR="002A7206">
        <w:rPr>
          <w:rFonts w:ascii="Times New Roman" w:hAnsi="Times New Roman" w:cs="Times New Roman"/>
          <w:color w:val="000000" w:themeColor="text1"/>
          <w:sz w:val="24"/>
          <w:szCs w:val="24"/>
        </w:rPr>
        <w:t>ing</w:t>
      </w:r>
      <w:r w:rsidRPr="0065406E">
        <w:rPr>
          <w:rFonts w:ascii="Times New Roman" w:hAnsi="Times New Roman" w:cs="Times New Roman"/>
          <w:color w:val="000000" w:themeColor="text1"/>
          <w:sz w:val="24"/>
          <w:szCs w:val="24"/>
        </w:rPr>
        <w:t xml:space="preserve"> student’s smoking abstinence continuance intention?  Using 235 non-smoker students as respondents, this study reveals that negative AESO </w:t>
      </w:r>
      <w:r w:rsidR="002A7206">
        <w:rPr>
          <w:rFonts w:ascii="Times New Roman" w:hAnsi="Times New Roman" w:cs="Times New Roman"/>
          <w:color w:val="000000" w:themeColor="text1"/>
          <w:sz w:val="24"/>
          <w:szCs w:val="24"/>
        </w:rPr>
        <w:t>can carry out that function</w:t>
      </w:r>
      <w:r w:rsidRPr="0065406E">
        <w:rPr>
          <w:rFonts w:ascii="Times New Roman" w:hAnsi="Times New Roman" w:cs="Times New Roman"/>
          <w:color w:val="000000" w:themeColor="text1"/>
          <w:sz w:val="24"/>
          <w:szCs w:val="24"/>
        </w:rPr>
        <w:t xml:space="preserve">, while positive AESO and </w:t>
      </w:r>
      <w:r w:rsidR="00321BF1">
        <w:rPr>
          <w:rFonts w:ascii="Times New Roman" w:hAnsi="Times New Roman" w:cs="Times New Roman"/>
          <w:color w:val="000000" w:themeColor="text1"/>
          <w:sz w:val="24"/>
          <w:szCs w:val="24"/>
        </w:rPr>
        <w:t>the SN</w:t>
      </w:r>
      <w:r w:rsidRPr="0065406E">
        <w:rPr>
          <w:rFonts w:ascii="Times New Roman" w:hAnsi="Times New Roman" w:cs="Times New Roman"/>
          <w:color w:val="000000" w:themeColor="text1"/>
          <w:sz w:val="24"/>
          <w:szCs w:val="24"/>
        </w:rPr>
        <w:t xml:space="preserve"> fail to </w:t>
      </w:r>
      <w:r w:rsidR="001F3281">
        <w:rPr>
          <w:rFonts w:ascii="Times New Roman" w:hAnsi="Times New Roman" w:cs="Times New Roman"/>
          <w:color w:val="000000" w:themeColor="text1"/>
          <w:sz w:val="24"/>
          <w:szCs w:val="24"/>
        </w:rPr>
        <w:t>do so</w:t>
      </w:r>
      <w:r w:rsidRPr="0065406E">
        <w:rPr>
          <w:rFonts w:ascii="Times New Roman" w:hAnsi="Times New Roman" w:cs="Times New Roman"/>
          <w:color w:val="000000" w:themeColor="text1"/>
          <w:sz w:val="24"/>
          <w:szCs w:val="24"/>
        </w:rPr>
        <w:t xml:space="preserve">. Therefore, besides the SN, </w:t>
      </w:r>
      <w:r w:rsidR="004D4DE9">
        <w:rPr>
          <w:rFonts w:ascii="Times New Roman" w:hAnsi="Times New Roman" w:cs="Times New Roman"/>
          <w:color w:val="000000" w:themeColor="text1"/>
          <w:sz w:val="24"/>
          <w:szCs w:val="24"/>
        </w:rPr>
        <w:t>as shown by</w:t>
      </w:r>
      <w:r w:rsidR="00546B6F">
        <w:rPr>
          <w:rFonts w:ascii="Times New Roman" w:hAnsi="Times New Roman" w:cs="Times New Roman"/>
          <w:color w:val="000000" w:themeColor="text1"/>
          <w:sz w:val="24"/>
          <w:szCs w:val="24"/>
        </w:rPr>
        <w:t xml:space="preserve"> </w:t>
      </w:r>
      <w:r w:rsidR="000C0396">
        <w:rPr>
          <w:rFonts w:ascii="Times New Roman" w:hAnsi="Times New Roman" w:cs="Times New Roman"/>
          <w:color w:val="000000" w:themeColor="text1"/>
          <w:sz w:val="24"/>
          <w:szCs w:val="24"/>
        </w:rPr>
        <w:t xml:space="preserve">this </w:t>
      </w:r>
      <w:bookmarkStart w:id="0" w:name="_GoBack"/>
      <w:bookmarkEnd w:id="0"/>
      <w:r w:rsidR="00546B6F">
        <w:rPr>
          <w:rFonts w:ascii="Times New Roman" w:hAnsi="Times New Roman" w:cs="Times New Roman"/>
          <w:color w:val="000000" w:themeColor="text1"/>
          <w:sz w:val="24"/>
          <w:szCs w:val="24"/>
        </w:rPr>
        <w:t xml:space="preserve">study, </w:t>
      </w:r>
      <w:r w:rsidR="000729C3">
        <w:rPr>
          <w:rFonts w:ascii="Times New Roman" w:hAnsi="Times New Roman" w:cs="Times New Roman"/>
          <w:color w:val="000000" w:themeColor="text1"/>
          <w:sz w:val="24"/>
          <w:szCs w:val="24"/>
        </w:rPr>
        <w:t xml:space="preserve">the AESO, represented by </w:t>
      </w:r>
      <w:r w:rsidR="00546B6F">
        <w:rPr>
          <w:rFonts w:ascii="Times New Roman" w:hAnsi="Times New Roman" w:cs="Times New Roman"/>
          <w:color w:val="000000" w:themeColor="text1"/>
          <w:sz w:val="24"/>
          <w:szCs w:val="24"/>
        </w:rPr>
        <w:t>negative</w:t>
      </w:r>
      <w:r w:rsidRPr="0065406E">
        <w:rPr>
          <w:rFonts w:ascii="Times New Roman" w:hAnsi="Times New Roman" w:cs="Times New Roman"/>
          <w:color w:val="000000" w:themeColor="text1"/>
          <w:sz w:val="24"/>
          <w:szCs w:val="24"/>
        </w:rPr>
        <w:t xml:space="preserve"> AESO</w:t>
      </w:r>
      <w:r w:rsidR="000729C3">
        <w:rPr>
          <w:rFonts w:ascii="Times New Roman" w:hAnsi="Times New Roman" w:cs="Times New Roman"/>
          <w:color w:val="000000" w:themeColor="text1"/>
          <w:sz w:val="24"/>
          <w:szCs w:val="24"/>
        </w:rPr>
        <w:t>, can be</w:t>
      </w:r>
      <w:r w:rsidRPr="0065406E">
        <w:rPr>
          <w:rFonts w:ascii="Times New Roman" w:hAnsi="Times New Roman" w:cs="Times New Roman"/>
          <w:color w:val="000000" w:themeColor="text1"/>
          <w:sz w:val="24"/>
          <w:szCs w:val="24"/>
        </w:rPr>
        <w:t xml:space="preserve"> regarded as social influence </w:t>
      </w:r>
      <w:r w:rsidR="001F3281">
        <w:rPr>
          <w:rFonts w:ascii="Times New Roman" w:hAnsi="Times New Roman" w:cs="Times New Roman"/>
          <w:color w:val="000000" w:themeColor="text1"/>
          <w:sz w:val="24"/>
          <w:szCs w:val="24"/>
        </w:rPr>
        <w:t xml:space="preserve">component of individual’s </w:t>
      </w:r>
      <w:r w:rsidRPr="0065406E">
        <w:rPr>
          <w:rFonts w:ascii="Times New Roman" w:hAnsi="Times New Roman" w:cs="Times New Roman"/>
          <w:color w:val="000000" w:themeColor="text1"/>
          <w:sz w:val="24"/>
          <w:szCs w:val="24"/>
        </w:rPr>
        <w:t>behav</w:t>
      </w:r>
      <w:r w:rsidR="00321BF1">
        <w:rPr>
          <w:rFonts w:ascii="Times New Roman" w:hAnsi="Times New Roman" w:cs="Times New Roman"/>
          <w:color w:val="000000" w:themeColor="text1"/>
          <w:sz w:val="24"/>
          <w:szCs w:val="24"/>
        </w:rPr>
        <w:t>io</w:t>
      </w:r>
      <w:r w:rsidRPr="0065406E">
        <w:rPr>
          <w:rFonts w:ascii="Times New Roman" w:hAnsi="Times New Roman" w:cs="Times New Roman"/>
          <w:color w:val="000000" w:themeColor="text1"/>
          <w:sz w:val="24"/>
          <w:szCs w:val="24"/>
        </w:rPr>
        <w:t xml:space="preserve">ral intention. Other researchers are </w:t>
      </w:r>
      <w:r w:rsidR="00321BF1">
        <w:rPr>
          <w:rFonts w:ascii="Times New Roman" w:hAnsi="Times New Roman" w:cs="Times New Roman"/>
          <w:color w:val="000000" w:themeColor="text1"/>
          <w:sz w:val="24"/>
          <w:szCs w:val="24"/>
        </w:rPr>
        <w:t xml:space="preserve">encouraged to </w:t>
      </w:r>
      <w:r w:rsidR="002A7206">
        <w:rPr>
          <w:rFonts w:ascii="Times New Roman" w:hAnsi="Times New Roman" w:cs="Times New Roman"/>
          <w:color w:val="000000" w:themeColor="text1"/>
          <w:sz w:val="24"/>
          <w:szCs w:val="24"/>
        </w:rPr>
        <w:t>validate</w:t>
      </w:r>
      <w:r w:rsidR="00321BF1">
        <w:rPr>
          <w:rFonts w:ascii="Times New Roman" w:hAnsi="Times New Roman" w:cs="Times New Roman"/>
          <w:color w:val="000000" w:themeColor="text1"/>
          <w:sz w:val="24"/>
          <w:szCs w:val="24"/>
        </w:rPr>
        <w:t xml:space="preserve"> this </w:t>
      </w:r>
      <w:r w:rsidR="002A7206">
        <w:rPr>
          <w:rFonts w:ascii="Times New Roman" w:hAnsi="Times New Roman" w:cs="Times New Roman"/>
          <w:color w:val="000000" w:themeColor="text1"/>
          <w:sz w:val="24"/>
          <w:szCs w:val="24"/>
        </w:rPr>
        <w:t>finding</w:t>
      </w:r>
      <w:r w:rsidR="00321BF1">
        <w:rPr>
          <w:rFonts w:ascii="Times New Roman" w:hAnsi="Times New Roman" w:cs="Times New Roman"/>
          <w:color w:val="000000" w:themeColor="text1"/>
          <w:sz w:val="24"/>
          <w:szCs w:val="24"/>
        </w:rPr>
        <w:t xml:space="preserve"> in different context</w:t>
      </w:r>
      <w:r w:rsidR="002A7206">
        <w:rPr>
          <w:rFonts w:ascii="Times New Roman" w:hAnsi="Times New Roman" w:cs="Times New Roman"/>
          <w:color w:val="000000" w:themeColor="text1"/>
          <w:sz w:val="24"/>
          <w:szCs w:val="24"/>
        </w:rPr>
        <w:t>s</w:t>
      </w:r>
      <w:r w:rsidR="00321BF1">
        <w:rPr>
          <w:rFonts w:ascii="Times New Roman" w:hAnsi="Times New Roman" w:cs="Times New Roman"/>
          <w:color w:val="000000" w:themeColor="text1"/>
          <w:sz w:val="24"/>
          <w:szCs w:val="24"/>
        </w:rPr>
        <w:t xml:space="preserve"> of behavior</w:t>
      </w:r>
      <w:r w:rsidRPr="0065406E">
        <w:rPr>
          <w:rFonts w:ascii="Times New Roman" w:hAnsi="Times New Roman" w:cs="Times New Roman"/>
          <w:color w:val="000000" w:themeColor="text1"/>
          <w:sz w:val="24"/>
          <w:szCs w:val="24"/>
        </w:rPr>
        <w:t>.</w:t>
      </w:r>
    </w:p>
    <w:p w:rsidR="005E38A2" w:rsidRDefault="00335013" w:rsidP="004D14D6">
      <w:pPr>
        <w:spacing w:after="120" w:line="276" w:lineRule="auto"/>
        <w:jc w:val="both"/>
        <w:rPr>
          <w:rFonts w:ascii="Times New Roman" w:hAnsi="Times New Roman" w:cs="Times New Roman"/>
          <w:color w:val="000000" w:themeColor="text1"/>
          <w:sz w:val="24"/>
          <w:szCs w:val="24"/>
        </w:rPr>
      </w:pPr>
      <w:r w:rsidRPr="00335013">
        <w:rPr>
          <w:rFonts w:ascii="Times New Roman" w:hAnsi="Times New Roman" w:cs="Times New Roman"/>
          <w:b/>
          <w:i/>
          <w:color w:val="000000" w:themeColor="text1"/>
          <w:sz w:val="24"/>
          <w:szCs w:val="24"/>
        </w:rPr>
        <w:t>Keywords:</w:t>
      </w:r>
      <w:r w:rsidRPr="00335013">
        <w:rPr>
          <w:rFonts w:ascii="Times New Roman" w:hAnsi="Times New Roman" w:cs="Times New Roman"/>
          <w:i/>
          <w:color w:val="000000" w:themeColor="text1"/>
          <w:sz w:val="24"/>
          <w:szCs w:val="24"/>
        </w:rPr>
        <w:t xml:space="preserve"> Anticipated emotions</w:t>
      </w:r>
      <w:r w:rsidR="00381E44">
        <w:rPr>
          <w:rFonts w:ascii="Times New Roman" w:hAnsi="Times New Roman" w:cs="Times New Roman"/>
          <w:i/>
          <w:color w:val="000000" w:themeColor="text1"/>
          <w:sz w:val="24"/>
          <w:szCs w:val="24"/>
        </w:rPr>
        <w:t xml:space="preserve">, </w:t>
      </w:r>
      <w:r w:rsidR="008F3B3E">
        <w:rPr>
          <w:rFonts w:ascii="Times New Roman" w:hAnsi="Times New Roman" w:cs="Times New Roman"/>
          <w:i/>
          <w:color w:val="000000" w:themeColor="text1"/>
          <w:sz w:val="24"/>
          <w:szCs w:val="24"/>
        </w:rPr>
        <w:t>significant others</w:t>
      </w:r>
      <w:r w:rsidRPr="00335013">
        <w:rPr>
          <w:rFonts w:ascii="Times New Roman" w:hAnsi="Times New Roman" w:cs="Times New Roman"/>
          <w:i/>
          <w:color w:val="000000" w:themeColor="text1"/>
          <w:sz w:val="24"/>
          <w:szCs w:val="24"/>
        </w:rPr>
        <w:t xml:space="preserve">, </w:t>
      </w:r>
      <w:r w:rsidR="00825880">
        <w:rPr>
          <w:rFonts w:ascii="Times New Roman" w:hAnsi="Times New Roman" w:cs="Times New Roman"/>
          <w:i/>
          <w:color w:val="000000" w:themeColor="text1"/>
          <w:sz w:val="24"/>
          <w:szCs w:val="24"/>
        </w:rPr>
        <w:t xml:space="preserve">subjective </w:t>
      </w:r>
      <w:r w:rsidR="00124D6F">
        <w:rPr>
          <w:rFonts w:ascii="Times New Roman" w:hAnsi="Times New Roman" w:cs="Times New Roman"/>
          <w:i/>
          <w:color w:val="000000" w:themeColor="text1"/>
          <w:sz w:val="24"/>
          <w:szCs w:val="24"/>
        </w:rPr>
        <w:t>norms</w:t>
      </w:r>
      <w:r w:rsidRPr="00335013">
        <w:rPr>
          <w:rFonts w:ascii="Times New Roman" w:hAnsi="Times New Roman" w:cs="Times New Roman"/>
          <w:i/>
          <w:color w:val="000000" w:themeColor="text1"/>
          <w:sz w:val="24"/>
          <w:szCs w:val="24"/>
        </w:rPr>
        <w:t xml:space="preserve">, social influence, emotional intelligence, </w:t>
      </w:r>
      <w:r w:rsidR="00543DBB">
        <w:rPr>
          <w:rFonts w:ascii="Times New Roman" w:hAnsi="Times New Roman" w:cs="Times New Roman"/>
          <w:i/>
          <w:color w:val="000000" w:themeColor="text1"/>
          <w:sz w:val="24"/>
          <w:szCs w:val="24"/>
        </w:rPr>
        <w:t xml:space="preserve">smoking </w:t>
      </w:r>
      <w:r w:rsidRPr="00335013">
        <w:rPr>
          <w:rFonts w:ascii="Times New Roman" w:hAnsi="Times New Roman" w:cs="Times New Roman"/>
          <w:i/>
          <w:color w:val="000000" w:themeColor="text1"/>
          <w:sz w:val="24"/>
          <w:szCs w:val="24"/>
        </w:rPr>
        <w:t xml:space="preserve">abstinence </w:t>
      </w:r>
    </w:p>
    <w:p w:rsidR="00A00A38" w:rsidRDefault="00A00A38" w:rsidP="00B87DC6">
      <w:pPr>
        <w:spacing w:after="0"/>
        <w:jc w:val="center"/>
        <w:rPr>
          <w:rFonts w:ascii="Times New Roman" w:hAnsi="Times New Roman" w:cs="Times New Roman"/>
          <w:color w:val="000000" w:themeColor="text1"/>
          <w:sz w:val="24"/>
          <w:szCs w:val="24"/>
        </w:rPr>
      </w:pPr>
    </w:p>
    <w:p w:rsidR="00A00A38" w:rsidRDefault="00A00A38" w:rsidP="00B87DC6">
      <w:pPr>
        <w:spacing w:after="0"/>
        <w:jc w:val="center"/>
        <w:rPr>
          <w:rFonts w:ascii="Times New Roman" w:hAnsi="Times New Roman" w:cs="Times New Roman"/>
          <w:color w:val="000000" w:themeColor="text1"/>
          <w:sz w:val="24"/>
          <w:szCs w:val="24"/>
        </w:rPr>
      </w:pPr>
    </w:p>
    <w:p w:rsidR="00A00A38" w:rsidRDefault="00A00A38" w:rsidP="00B87DC6">
      <w:pPr>
        <w:spacing w:after="0"/>
        <w:jc w:val="center"/>
        <w:rPr>
          <w:rFonts w:ascii="Times New Roman" w:hAnsi="Times New Roman" w:cs="Times New Roman"/>
          <w:color w:val="000000" w:themeColor="text1"/>
          <w:sz w:val="24"/>
          <w:szCs w:val="24"/>
        </w:rPr>
      </w:pPr>
    </w:p>
    <w:p w:rsidR="00BE3F4B" w:rsidRDefault="00BE3F4B" w:rsidP="001F6299">
      <w:pPr>
        <w:spacing w:before="600" w:after="240"/>
        <w:jc w:val="center"/>
        <w:rPr>
          <w:rFonts w:ascii="Times New Roman" w:hAnsi="Times New Roman" w:cs="Times New Roman"/>
          <w:b/>
          <w:color w:val="000000" w:themeColor="text1"/>
          <w:sz w:val="24"/>
          <w:szCs w:val="24"/>
        </w:rPr>
      </w:pPr>
    </w:p>
    <w:p w:rsidR="0065406E" w:rsidRDefault="0065406E" w:rsidP="001F6299">
      <w:pPr>
        <w:spacing w:before="600" w:after="240"/>
        <w:jc w:val="center"/>
        <w:rPr>
          <w:rFonts w:ascii="Times New Roman" w:hAnsi="Times New Roman" w:cs="Times New Roman"/>
          <w:b/>
          <w:color w:val="000000" w:themeColor="text1"/>
          <w:sz w:val="24"/>
          <w:szCs w:val="24"/>
        </w:rPr>
      </w:pPr>
    </w:p>
    <w:p w:rsidR="0065406E" w:rsidRDefault="0065406E" w:rsidP="001F6299">
      <w:pPr>
        <w:spacing w:before="600" w:after="240"/>
        <w:jc w:val="center"/>
        <w:rPr>
          <w:rFonts w:ascii="Times New Roman" w:hAnsi="Times New Roman" w:cs="Times New Roman"/>
          <w:b/>
          <w:color w:val="000000" w:themeColor="text1"/>
          <w:sz w:val="24"/>
          <w:szCs w:val="24"/>
        </w:rPr>
      </w:pPr>
    </w:p>
    <w:p w:rsidR="004D14D6" w:rsidRDefault="004D14D6" w:rsidP="001F6299">
      <w:pPr>
        <w:spacing w:before="600" w:after="240"/>
        <w:jc w:val="center"/>
        <w:rPr>
          <w:rFonts w:ascii="Times New Roman" w:hAnsi="Times New Roman" w:cs="Times New Roman"/>
          <w:b/>
          <w:color w:val="000000" w:themeColor="text1"/>
          <w:sz w:val="24"/>
          <w:szCs w:val="24"/>
        </w:rPr>
      </w:pPr>
    </w:p>
    <w:p w:rsidR="004D14D6" w:rsidRDefault="004D14D6" w:rsidP="001F6299">
      <w:pPr>
        <w:spacing w:before="600" w:after="240"/>
        <w:jc w:val="center"/>
        <w:rPr>
          <w:rFonts w:ascii="Times New Roman" w:hAnsi="Times New Roman" w:cs="Times New Roman"/>
          <w:b/>
          <w:color w:val="000000" w:themeColor="text1"/>
          <w:sz w:val="24"/>
          <w:szCs w:val="24"/>
        </w:rPr>
      </w:pPr>
    </w:p>
    <w:p w:rsidR="004D14D6" w:rsidRDefault="004D14D6" w:rsidP="000F2DB1">
      <w:pPr>
        <w:spacing w:before="600" w:after="240"/>
        <w:rPr>
          <w:rFonts w:ascii="Times New Roman" w:hAnsi="Times New Roman" w:cs="Times New Roman"/>
          <w:b/>
          <w:color w:val="000000" w:themeColor="text1"/>
          <w:sz w:val="24"/>
          <w:szCs w:val="24"/>
        </w:rPr>
      </w:pPr>
    </w:p>
    <w:p w:rsidR="004D14D6" w:rsidRDefault="004D14D6" w:rsidP="000F2DB1">
      <w:pPr>
        <w:spacing w:before="600" w:after="240"/>
        <w:rPr>
          <w:rFonts w:ascii="Times New Roman" w:hAnsi="Times New Roman" w:cs="Times New Roman"/>
          <w:b/>
          <w:color w:val="000000" w:themeColor="text1"/>
          <w:sz w:val="24"/>
          <w:szCs w:val="24"/>
        </w:rPr>
      </w:pPr>
    </w:p>
    <w:p w:rsidR="00846ECB" w:rsidRPr="00DE0608" w:rsidRDefault="000F2DB1" w:rsidP="000F2DB1">
      <w:pPr>
        <w:spacing w:before="600" w:after="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INTRODUCTION</w:t>
      </w:r>
    </w:p>
    <w:p w:rsidR="008C367C" w:rsidRPr="00DE0608" w:rsidRDefault="00825880" w:rsidP="00EF4CFD">
      <w:pPr>
        <w:spacing w:after="0" w:line="360" w:lineRule="auto"/>
        <w:jc w:val="both"/>
        <w:rPr>
          <w:rFonts w:ascii="Times New Roman" w:hAnsi="Times New Roman" w:cs="Times New Roman"/>
          <w:color w:val="000000" w:themeColor="text1"/>
          <w:sz w:val="24"/>
          <w:szCs w:val="24"/>
          <w:lang w:val="sv-SE"/>
        </w:rPr>
      </w:pPr>
      <w:r>
        <w:rPr>
          <w:rFonts w:ascii="Times New Roman" w:eastAsia="Times New Roman" w:hAnsi="Times New Roman" w:cs="Times New Roman"/>
          <w:color w:val="000000" w:themeColor="text1"/>
          <w:sz w:val="24"/>
          <w:szCs w:val="24"/>
        </w:rPr>
        <w:t xml:space="preserve">Subjective </w:t>
      </w:r>
      <w:r w:rsidR="00124D6F">
        <w:rPr>
          <w:rFonts w:ascii="Times New Roman" w:eastAsia="Times New Roman" w:hAnsi="Times New Roman" w:cs="Times New Roman"/>
          <w:color w:val="000000" w:themeColor="text1"/>
          <w:sz w:val="24"/>
          <w:szCs w:val="24"/>
        </w:rPr>
        <w:t>norms</w:t>
      </w:r>
      <w:r w:rsidR="00260002" w:rsidRPr="00DE0608">
        <w:rPr>
          <w:rFonts w:ascii="Times New Roman" w:eastAsia="Times New Roman" w:hAnsi="Times New Roman" w:cs="Times New Roman"/>
          <w:color w:val="000000" w:themeColor="text1"/>
          <w:sz w:val="24"/>
          <w:szCs w:val="24"/>
        </w:rPr>
        <w:t xml:space="preserve"> (SN) </w:t>
      </w:r>
      <w:r w:rsidR="008D40DF">
        <w:rPr>
          <w:rFonts w:ascii="Times New Roman" w:eastAsia="Times New Roman" w:hAnsi="Times New Roman" w:cs="Times New Roman"/>
          <w:color w:val="000000" w:themeColor="text1"/>
          <w:sz w:val="24"/>
          <w:szCs w:val="24"/>
        </w:rPr>
        <w:t>represent</w:t>
      </w:r>
      <w:r w:rsidR="00260002" w:rsidRPr="00DE0608">
        <w:rPr>
          <w:rFonts w:ascii="Times New Roman" w:eastAsia="Times New Roman" w:hAnsi="Times New Roman" w:cs="Times New Roman"/>
          <w:color w:val="000000" w:themeColor="text1"/>
          <w:sz w:val="24"/>
          <w:szCs w:val="24"/>
        </w:rPr>
        <w:t xml:space="preserve"> </w:t>
      </w:r>
      <w:r w:rsidR="00333AFF" w:rsidRPr="00DE0608">
        <w:rPr>
          <w:rFonts w:ascii="Times New Roman" w:eastAsia="Times New Roman" w:hAnsi="Times New Roman" w:cs="Times New Roman"/>
          <w:color w:val="000000" w:themeColor="text1"/>
          <w:sz w:val="24"/>
          <w:szCs w:val="24"/>
        </w:rPr>
        <w:t>social</w:t>
      </w:r>
      <w:r w:rsidR="00260002" w:rsidRPr="00DE0608">
        <w:rPr>
          <w:rFonts w:ascii="Times New Roman" w:eastAsia="Times New Roman" w:hAnsi="Times New Roman" w:cs="Times New Roman"/>
          <w:color w:val="000000" w:themeColor="text1"/>
          <w:sz w:val="24"/>
          <w:szCs w:val="24"/>
        </w:rPr>
        <w:t xml:space="preserve"> influence </w:t>
      </w:r>
      <w:r w:rsidR="00333AFF" w:rsidRPr="00DE0608">
        <w:rPr>
          <w:rFonts w:ascii="Times New Roman" w:eastAsia="Times New Roman" w:hAnsi="Times New Roman" w:cs="Times New Roman"/>
          <w:color w:val="000000" w:themeColor="text1"/>
          <w:sz w:val="24"/>
          <w:szCs w:val="24"/>
        </w:rPr>
        <w:t xml:space="preserve">on one’s behavior (Ajzen, </w:t>
      </w:r>
      <w:r w:rsidR="008C5EFD" w:rsidRPr="00DE0608">
        <w:rPr>
          <w:rFonts w:ascii="Times New Roman" w:eastAsia="Times New Roman" w:hAnsi="Times New Roman" w:cs="Times New Roman"/>
          <w:color w:val="000000" w:themeColor="text1"/>
          <w:sz w:val="24"/>
          <w:szCs w:val="24"/>
        </w:rPr>
        <w:t xml:space="preserve">1985; </w:t>
      </w:r>
      <w:r w:rsidR="00333AFF" w:rsidRPr="00DE0608">
        <w:rPr>
          <w:rFonts w:ascii="Times New Roman" w:eastAsia="Times New Roman" w:hAnsi="Times New Roman" w:cs="Times New Roman"/>
          <w:color w:val="000000" w:themeColor="text1"/>
          <w:sz w:val="24"/>
          <w:szCs w:val="24"/>
        </w:rPr>
        <w:t xml:space="preserve">1991; Armitage </w:t>
      </w:r>
      <w:r w:rsidR="00E97BE4">
        <w:rPr>
          <w:rFonts w:ascii="Times New Roman" w:eastAsia="Times New Roman" w:hAnsi="Times New Roman" w:cs="Times New Roman"/>
          <w:color w:val="000000" w:themeColor="text1"/>
          <w:sz w:val="24"/>
          <w:szCs w:val="24"/>
        </w:rPr>
        <w:t>&amp;</w:t>
      </w:r>
      <w:r w:rsidR="00333AFF" w:rsidRPr="00DE0608">
        <w:rPr>
          <w:rFonts w:ascii="Times New Roman" w:eastAsia="Times New Roman" w:hAnsi="Times New Roman" w:cs="Times New Roman"/>
          <w:color w:val="000000" w:themeColor="text1"/>
          <w:sz w:val="24"/>
          <w:szCs w:val="24"/>
        </w:rPr>
        <w:t xml:space="preserve"> Conn</w:t>
      </w:r>
      <w:r w:rsidR="008C5EFD" w:rsidRPr="00DE0608">
        <w:rPr>
          <w:rFonts w:ascii="Times New Roman" w:eastAsia="Times New Roman" w:hAnsi="Times New Roman" w:cs="Times New Roman"/>
          <w:color w:val="000000" w:themeColor="text1"/>
          <w:sz w:val="24"/>
          <w:szCs w:val="24"/>
        </w:rPr>
        <w:t>e</w:t>
      </w:r>
      <w:r w:rsidR="00333AFF" w:rsidRPr="00DE0608">
        <w:rPr>
          <w:rFonts w:ascii="Times New Roman" w:eastAsia="Times New Roman" w:hAnsi="Times New Roman" w:cs="Times New Roman"/>
          <w:color w:val="000000" w:themeColor="text1"/>
          <w:sz w:val="24"/>
          <w:szCs w:val="24"/>
        </w:rPr>
        <w:t xml:space="preserve">r, 2001). </w:t>
      </w:r>
      <w:r w:rsidR="008C367C" w:rsidRPr="00DE0608">
        <w:rPr>
          <w:rFonts w:ascii="Times New Roman" w:eastAsia="Times New Roman" w:hAnsi="Times New Roman" w:cs="Times New Roman"/>
          <w:color w:val="000000" w:themeColor="text1"/>
          <w:sz w:val="24"/>
          <w:szCs w:val="24"/>
        </w:rPr>
        <w:t>This construct</w:t>
      </w:r>
      <w:r w:rsidR="007C78BE" w:rsidRPr="00DE0608">
        <w:rPr>
          <w:rFonts w:ascii="Times New Roman" w:eastAsia="Times New Roman" w:hAnsi="Times New Roman" w:cs="Times New Roman"/>
          <w:color w:val="000000" w:themeColor="text1"/>
          <w:sz w:val="24"/>
          <w:szCs w:val="24"/>
        </w:rPr>
        <w:t xml:space="preserve"> consists of two components, i.e. </w:t>
      </w:r>
      <w:r w:rsidR="007C78BE" w:rsidRPr="00DE0608">
        <w:rPr>
          <w:rFonts w:ascii="Times New Roman" w:hAnsi="Times New Roman" w:cs="Times New Roman"/>
          <w:color w:val="000000" w:themeColor="text1"/>
          <w:sz w:val="24"/>
          <w:szCs w:val="24"/>
          <w:lang w:val="sv-SE"/>
        </w:rPr>
        <w:t xml:space="preserve">the belief that </w:t>
      </w:r>
      <w:r w:rsidR="00FF16B3">
        <w:rPr>
          <w:rFonts w:ascii="Times New Roman" w:hAnsi="Times New Roman" w:cs="Times New Roman"/>
          <w:color w:val="000000" w:themeColor="text1"/>
          <w:sz w:val="24"/>
          <w:szCs w:val="24"/>
          <w:lang w:val="sv-SE"/>
        </w:rPr>
        <w:t>significant others</w:t>
      </w:r>
      <w:r w:rsidR="007C78BE" w:rsidRPr="00DE0608">
        <w:rPr>
          <w:rFonts w:ascii="Times New Roman" w:hAnsi="Times New Roman" w:cs="Times New Roman"/>
          <w:color w:val="000000" w:themeColor="text1"/>
          <w:sz w:val="24"/>
          <w:szCs w:val="24"/>
          <w:lang w:val="sv-SE"/>
        </w:rPr>
        <w:t xml:space="preserve"> in one’s life (such as family members, friends, seniors,</w:t>
      </w:r>
      <w:r w:rsidR="00071DD8">
        <w:rPr>
          <w:rFonts w:ascii="Times New Roman" w:hAnsi="Times New Roman" w:cs="Times New Roman"/>
          <w:color w:val="000000" w:themeColor="text1"/>
          <w:sz w:val="24"/>
          <w:szCs w:val="24"/>
          <w:lang w:val="sv-SE"/>
        </w:rPr>
        <w:t xml:space="preserve"> </w:t>
      </w:r>
      <w:r w:rsidR="007C78BE" w:rsidRPr="00DE0608">
        <w:rPr>
          <w:rFonts w:ascii="Times New Roman" w:hAnsi="Times New Roman" w:cs="Times New Roman"/>
          <w:color w:val="000000" w:themeColor="text1"/>
          <w:sz w:val="24"/>
          <w:szCs w:val="24"/>
          <w:lang w:val="sv-SE"/>
        </w:rPr>
        <w:t xml:space="preserve">teachers) want </w:t>
      </w:r>
      <w:r w:rsidR="00FF16B3">
        <w:rPr>
          <w:rFonts w:ascii="Times New Roman" w:hAnsi="Times New Roman" w:cs="Times New Roman"/>
          <w:color w:val="000000" w:themeColor="text1"/>
          <w:sz w:val="24"/>
          <w:szCs w:val="24"/>
          <w:lang w:val="sv-SE"/>
        </w:rPr>
        <w:t>an individual</w:t>
      </w:r>
      <w:r w:rsidR="007C78BE" w:rsidRPr="00DE0608">
        <w:rPr>
          <w:rFonts w:ascii="Times New Roman" w:hAnsi="Times New Roman" w:cs="Times New Roman"/>
          <w:color w:val="000000" w:themeColor="text1"/>
          <w:sz w:val="24"/>
          <w:szCs w:val="24"/>
          <w:lang w:val="sv-SE"/>
        </w:rPr>
        <w:t xml:space="preserve"> to perform or </w:t>
      </w:r>
      <w:r w:rsidR="00FF16B3">
        <w:rPr>
          <w:rFonts w:ascii="Times New Roman" w:hAnsi="Times New Roman" w:cs="Times New Roman"/>
          <w:color w:val="000000" w:themeColor="text1"/>
          <w:sz w:val="24"/>
          <w:szCs w:val="24"/>
          <w:lang w:val="sv-SE"/>
        </w:rPr>
        <w:t xml:space="preserve">not </w:t>
      </w:r>
      <w:r w:rsidR="007C78BE" w:rsidRPr="00DE0608">
        <w:rPr>
          <w:rFonts w:ascii="Times New Roman" w:hAnsi="Times New Roman" w:cs="Times New Roman"/>
          <w:color w:val="000000" w:themeColor="text1"/>
          <w:sz w:val="24"/>
          <w:szCs w:val="24"/>
          <w:lang w:val="sv-SE"/>
        </w:rPr>
        <w:t xml:space="preserve">to perform a behavior and the </w:t>
      </w:r>
      <w:r w:rsidR="00FF16B3">
        <w:rPr>
          <w:rFonts w:ascii="Times New Roman" w:hAnsi="Times New Roman" w:cs="Times New Roman"/>
          <w:color w:val="000000" w:themeColor="text1"/>
          <w:sz w:val="24"/>
          <w:szCs w:val="24"/>
          <w:lang w:val="sv-SE"/>
        </w:rPr>
        <w:t>individual</w:t>
      </w:r>
      <w:r w:rsidR="008C5EFD" w:rsidRPr="00DE0608">
        <w:rPr>
          <w:rFonts w:ascii="Times New Roman" w:hAnsi="Times New Roman" w:cs="Times New Roman"/>
          <w:color w:val="000000" w:themeColor="text1"/>
          <w:sz w:val="24"/>
          <w:szCs w:val="24"/>
          <w:lang w:val="sv-SE"/>
        </w:rPr>
        <w:t xml:space="preserve">’s </w:t>
      </w:r>
      <w:r w:rsidR="007C78BE" w:rsidRPr="00DE0608">
        <w:rPr>
          <w:rFonts w:ascii="Times New Roman" w:hAnsi="Times New Roman" w:cs="Times New Roman"/>
          <w:color w:val="000000" w:themeColor="text1"/>
          <w:sz w:val="24"/>
          <w:szCs w:val="24"/>
          <w:lang w:val="sv-SE"/>
        </w:rPr>
        <w:t>motivation to comply that desire</w:t>
      </w:r>
      <w:r w:rsidR="00ED3405" w:rsidRPr="00DE0608">
        <w:rPr>
          <w:rFonts w:ascii="Times New Roman" w:hAnsi="Times New Roman" w:cs="Times New Roman"/>
          <w:color w:val="000000" w:themeColor="text1"/>
          <w:sz w:val="24"/>
          <w:szCs w:val="24"/>
          <w:lang w:val="sv-SE"/>
        </w:rPr>
        <w:t xml:space="preserve"> (Ajzen, 1985; 1991</w:t>
      </w:r>
      <w:r w:rsidR="008C367C" w:rsidRPr="00DE0608">
        <w:rPr>
          <w:rFonts w:ascii="Times New Roman" w:hAnsi="Times New Roman" w:cs="Times New Roman"/>
          <w:color w:val="000000" w:themeColor="text1"/>
          <w:sz w:val="24"/>
          <w:szCs w:val="24"/>
          <w:lang w:val="sv-SE"/>
        </w:rPr>
        <w:t xml:space="preserve">). </w:t>
      </w:r>
      <w:r w:rsidR="00B077A2" w:rsidRPr="00DE0608">
        <w:rPr>
          <w:rFonts w:ascii="Times New Roman" w:hAnsi="Times New Roman" w:cs="Times New Roman"/>
          <w:color w:val="000000" w:themeColor="text1"/>
          <w:sz w:val="24"/>
          <w:szCs w:val="24"/>
          <w:lang w:val="sv-SE"/>
        </w:rPr>
        <w:t>In this approach</w:t>
      </w:r>
      <w:r w:rsidR="008C367C" w:rsidRPr="00DE0608">
        <w:rPr>
          <w:rFonts w:ascii="Times New Roman" w:hAnsi="Times New Roman" w:cs="Times New Roman"/>
          <w:color w:val="000000" w:themeColor="text1"/>
          <w:sz w:val="24"/>
          <w:szCs w:val="24"/>
          <w:lang w:val="sv-SE"/>
        </w:rPr>
        <w:t xml:space="preserve">, </w:t>
      </w:r>
      <w:r w:rsidR="00677469" w:rsidRPr="00DE0608">
        <w:rPr>
          <w:rFonts w:ascii="Times New Roman" w:hAnsi="Times New Roman" w:cs="Times New Roman"/>
          <w:color w:val="000000" w:themeColor="text1"/>
          <w:sz w:val="24"/>
          <w:szCs w:val="24"/>
          <w:lang w:val="sv-SE"/>
        </w:rPr>
        <w:t xml:space="preserve">it’s clear that </w:t>
      </w:r>
      <w:r w:rsidR="008C367C" w:rsidRPr="00DE0608">
        <w:rPr>
          <w:rFonts w:ascii="Times New Roman" w:hAnsi="Times New Roman" w:cs="Times New Roman"/>
          <w:color w:val="000000" w:themeColor="text1"/>
          <w:sz w:val="24"/>
          <w:szCs w:val="24"/>
          <w:lang w:val="sv-SE"/>
        </w:rPr>
        <w:t>the starting point is significant others’ attitude</w:t>
      </w:r>
      <w:r w:rsidR="00677469" w:rsidRPr="00DE0608">
        <w:rPr>
          <w:rFonts w:ascii="Times New Roman" w:hAnsi="Times New Roman" w:cs="Times New Roman"/>
          <w:color w:val="000000" w:themeColor="text1"/>
          <w:sz w:val="24"/>
          <w:szCs w:val="24"/>
          <w:lang w:val="sv-SE"/>
        </w:rPr>
        <w:t xml:space="preserve"> and the end</w:t>
      </w:r>
      <w:r w:rsidR="00B077A2" w:rsidRPr="00DE0608">
        <w:rPr>
          <w:rFonts w:ascii="Times New Roman" w:hAnsi="Times New Roman" w:cs="Times New Roman"/>
          <w:color w:val="000000" w:themeColor="text1"/>
          <w:sz w:val="24"/>
          <w:szCs w:val="24"/>
          <w:lang w:val="sv-SE"/>
        </w:rPr>
        <w:t>point is individual</w:t>
      </w:r>
      <w:r w:rsidR="00FF16B3">
        <w:rPr>
          <w:rFonts w:ascii="Times New Roman" w:hAnsi="Times New Roman" w:cs="Times New Roman"/>
          <w:color w:val="000000" w:themeColor="text1"/>
          <w:sz w:val="24"/>
          <w:szCs w:val="24"/>
          <w:lang w:val="sv-SE"/>
        </w:rPr>
        <w:t>’s</w:t>
      </w:r>
      <w:r w:rsidR="00B077A2" w:rsidRPr="00DE0608">
        <w:rPr>
          <w:rFonts w:ascii="Times New Roman" w:hAnsi="Times New Roman" w:cs="Times New Roman"/>
          <w:color w:val="000000" w:themeColor="text1"/>
          <w:sz w:val="24"/>
          <w:szCs w:val="24"/>
          <w:lang w:val="sv-SE"/>
        </w:rPr>
        <w:t xml:space="preserve"> </w:t>
      </w:r>
      <w:r w:rsidR="008C367C" w:rsidRPr="00DE0608">
        <w:rPr>
          <w:rFonts w:ascii="Times New Roman" w:hAnsi="Times New Roman" w:cs="Times New Roman"/>
          <w:color w:val="000000" w:themeColor="text1"/>
          <w:sz w:val="24"/>
          <w:szCs w:val="24"/>
          <w:lang w:val="sv-SE"/>
        </w:rPr>
        <w:t>behavior.</w:t>
      </w:r>
    </w:p>
    <w:p w:rsidR="008C367C" w:rsidRPr="00DE0608" w:rsidRDefault="008C367C" w:rsidP="008F3B3E">
      <w:pPr>
        <w:spacing w:after="0" w:line="360" w:lineRule="auto"/>
        <w:ind w:firstLine="720"/>
        <w:jc w:val="both"/>
        <w:rPr>
          <w:rFonts w:ascii="Times New Roman" w:hAnsi="Times New Roman" w:cs="Times New Roman"/>
          <w:color w:val="000000" w:themeColor="text1"/>
          <w:sz w:val="24"/>
          <w:szCs w:val="24"/>
          <w:lang w:val="sv-SE"/>
        </w:rPr>
      </w:pPr>
      <w:r w:rsidRPr="00DE0608">
        <w:rPr>
          <w:rFonts w:ascii="Times New Roman" w:hAnsi="Times New Roman" w:cs="Times New Roman"/>
          <w:color w:val="000000" w:themeColor="text1"/>
          <w:sz w:val="24"/>
          <w:szCs w:val="24"/>
          <w:lang w:val="sv-SE"/>
        </w:rPr>
        <w:t>The question</w:t>
      </w:r>
      <w:r w:rsidR="00071DD8">
        <w:rPr>
          <w:rFonts w:ascii="Times New Roman" w:hAnsi="Times New Roman" w:cs="Times New Roman"/>
          <w:color w:val="000000" w:themeColor="text1"/>
          <w:sz w:val="24"/>
          <w:szCs w:val="24"/>
          <w:lang w:val="sv-SE"/>
        </w:rPr>
        <w:t xml:space="preserve"> is</w:t>
      </w:r>
      <w:r w:rsidRPr="00DE0608">
        <w:rPr>
          <w:rFonts w:ascii="Times New Roman" w:hAnsi="Times New Roman" w:cs="Times New Roman"/>
          <w:color w:val="000000" w:themeColor="text1"/>
          <w:sz w:val="24"/>
          <w:szCs w:val="24"/>
          <w:lang w:val="sv-SE"/>
        </w:rPr>
        <w:t xml:space="preserve"> can we</w:t>
      </w:r>
      <w:r w:rsidR="008D13D8" w:rsidRPr="00DE0608">
        <w:rPr>
          <w:rFonts w:ascii="Times New Roman" w:hAnsi="Times New Roman" w:cs="Times New Roman"/>
          <w:color w:val="000000" w:themeColor="text1"/>
          <w:sz w:val="24"/>
          <w:szCs w:val="24"/>
          <w:lang w:val="sv-SE"/>
        </w:rPr>
        <w:t xml:space="preserve"> </w:t>
      </w:r>
      <w:r w:rsidR="0068079A" w:rsidRPr="00DE0608">
        <w:rPr>
          <w:rFonts w:ascii="Times New Roman" w:hAnsi="Times New Roman" w:cs="Times New Roman"/>
          <w:color w:val="000000" w:themeColor="text1"/>
          <w:sz w:val="24"/>
          <w:szCs w:val="24"/>
          <w:lang w:val="sv-SE"/>
        </w:rPr>
        <w:t xml:space="preserve">reverse the </w:t>
      </w:r>
      <w:r w:rsidR="00677469" w:rsidRPr="00DE0608">
        <w:rPr>
          <w:rFonts w:ascii="Times New Roman" w:hAnsi="Times New Roman" w:cs="Times New Roman"/>
          <w:color w:val="000000" w:themeColor="text1"/>
          <w:sz w:val="24"/>
          <w:szCs w:val="24"/>
          <w:lang w:val="sv-SE"/>
        </w:rPr>
        <w:t xml:space="preserve">approach </w:t>
      </w:r>
      <w:r w:rsidR="0068079A" w:rsidRPr="00DE0608">
        <w:rPr>
          <w:rFonts w:ascii="Times New Roman" w:hAnsi="Times New Roman" w:cs="Times New Roman"/>
          <w:color w:val="000000" w:themeColor="text1"/>
          <w:sz w:val="24"/>
          <w:szCs w:val="24"/>
          <w:lang w:val="sv-SE"/>
        </w:rPr>
        <w:t xml:space="preserve">by seeing </w:t>
      </w:r>
      <w:r w:rsidR="00FF16B3">
        <w:rPr>
          <w:rFonts w:ascii="Times New Roman" w:hAnsi="Times New Roman" w:cs="Times New Roman"/>
          <w:color w:val="000000" w:themeColor="text1"/>
          <w:sz w:val="24"/>
          <w:szCs w:val="24"/>
          <w:lang w:val="sv-SE"/>
        </w:rPr>
        <w:t>an</w:t>
      </w:r>
      <w:r w:rsidR="008D13D8" w:rsidRPr="00DE0608">
        <w:rPr>
          <w:rFonts w:ascii="Times New Roman" w:hAnsi="Times New Roman" w:cs="Times New Roman"/>
          <w:color w:val="000000" w:themeColor="text1"/>
          <w:sz w:val="24"/>
          <w:szCs w:val="24"/>
          <w:lang w:val="sv-SE"/>
        </w:rPr>
        <w:t xml:space="preserve"> individual </w:t>
      </w:r>
      <w:r w:rsidR="0068079A" w:rsidRPr="00DE0608">
        <w:rPr>
          <w:rFonts w:ascii="Times New Roman" w:hAnsi="Times New Roman" w:cs="Times New Roman"/>
          <w:color w:val="000000" w:themeColor="text1"/>
          <w:sz w:val="24"/>
          <w:szCs w:val="24"/>
          <w:lang w:val="sv-SE"/>
        </w:rPr>
        <w:t>as</w:t>
      </w:r>
      <w:r w:rsidR="008D13D8" w:rsidRPr="00DE0608">
        <w:rPr>
          <w:rFonts w:ascii="Times New Roman" w:hAnsi="Times New Roman" w:cs="Times New Roman"/>
          <w:color w:val="000000" w:themeColor="text1"/>
          <w:sz w:val="24"/>
          <w:szCs w:val="24"/>
          <w:lang w:val="sv-SE"/>
        </w:rPr>
        <w:t xml:space="preserve"> </w:t>
      </w:r>
      <w:r w:rsidR="00677469" w:rsidRPr="00DE0608">
        <w:rPr>
          <w:rFonts w:ascii="Times New Roman" w:hAnsi="Times New Roman" w:cs="Times New Roman"/>
          <w:color w:val="000000" w:themeColor="text1"/>
          <w:sz w:val="24"/>
          <w:szCs w:val="24"/>
          <w:lang w:val="sv-SE"/>
        </w:rPr>
        <w:t>starting point and sign</w:t>
      </w:r>
      <w:r w:rsidR="00A36A6D" w:rsidRPr="00DE0608">
        <w:rPr>
          <w:rFonts w:ascii="Times New Roman" w:hAnsi="Times New Roman" w:cs="Times New Roman"/>
          <w:color w:val="000000" w:themeColor="text1"/>
          <w:sz w:val="24"/>
          <w:szCs w:val="24"/>
          <w:lang w:val="sv-SE"/>
        </w:rPr>
        <w:t>ificant others as the endpoint that</w:t>
      </w:r>
      <w:r w:rsidR="00677469" w:rsidRPr="00DE0608">
        <w:rPr>
          <w:rFonts w:ascii="Times New Roman" w:hAnsi="Times New Roman" w:cs="Times New Roman"/>
          <w:color w:val="000000" w:themeColor="text1"/>
          <w:sz w:val="24"/>
          <w:szCs w:val="24"/>
          <w:lang w:val="sv-SE"/>
        </w:rPr>
        <w:t xml:space="preserve"> are impacted by individual</w:t>
      </w:r>
      <w:r w:rsidR="00FF16B3">
        <w:rPr>
          <w:rFonts w:ascii="Times New Roman" w:hAnsi="Times New Roman" w:cs="Times New Roman"/>
          <w:color w:val="000000" w:themeColor="text1"/>
          <w:sz w:val="24"/>
          <w:szCs w:val="24"/>
          <w:lang w:val="sv-SE"/>
        </w:rPr>
        <w:t>’</w:t>
      </w:r>
      <w:r w:rsidR="00677469" w:rsidRPr="00DE0608">
        <w:rPr>
          <w:rFonts w:ascii="Times New Roman" w:hAnsi="Times New Roman" w:cs="Times New Roman"/>
          <w:color w:val="000000" w:themeColor="text1"/>
          <w:sz w:val="24"/>
          <w:szCs w:val="24"/>
          <w:lang w:val="sv-SE"/>
        </w:rPr>
        <w:t xml:space="preserve">s initiatives? </w:t>
      </w:r>
      <w:r w:rsidR="008D13D8" w:rsidRPr="00DE0608">
        <w:rPr>
          <w:rFonts w:ascii="Times New Roman" w:hAnsi="Times New Roman" w:cs="Times New Roman"/>
          <w:color w:val="000000" w:themeColor="text1"/>
          <w:sz w:val="24"/>
          <w:szCs w:val="24"/>
          <w:lang w:val="sv-SE"/>
        </w:rPr>
        <w:t>More specifically, c</w:t>
      </w:r>
      <w:r w:rsidR="00D73262" w:rsidRPr="00DE0608">
        <w:rPr>
          <w:rFonts w:ascii="Times New Roman" w:hAnsi="Times New Roman" w:cs="Times New Roman"/>
          <w:color w:val="000000" w:themeColor="text1"/>
          <w:sz w:val="24"/>
          <w:szCs w:val="24"/>
          <w:lang w:val="sv-SE"/>
        </w:rPr>
        <w:t xml:space="preserve">an individuals regulate their behavior </w:t>
      </w:r>
      <w:r w:rsidR="00FF16B3">
        <w:rPr>
          <w:rFonts w:ascii="Times New Roman" w:hAnsi="Times New Roman" w:cs="Times New Roman"/>
          <w:color w:val="000000" w:themeColor="text1"/>
          <w:sz w:val="24"/>
          <w:szCs w:val="24"/>
          <w:lang w:val="sv-SE"/>
        </w:rPr>
        <w:t>for the shake of</w:t>
      </w:r>
      <w:r w:rsidR="00D73262" w:rsidRPr="00DE0608">
        <w:rPr>
          <w:rFonts w:ascii="Times New Roman" w:hAnsi="Times New Roman" w:cs="Times New Roman"/>
          <w:color w:val="000000" w:themeColor="text1"/>
          <w:sz w:val="24"/>
          <w:szCs w:val="24"/>
          <w:lang w:val="sv-SE"/>
        </w:rPr>
        <w:t xml:space="preserve"> significant </w:t>
      </w:r>
      <w:r w:rsidR="008D13D8" w:rsidRPr="00DE0608">
        <w:rPr>
          <w:rFonts w:ascii="Times New Roman" w:hAnsi="Times New Roman" w:cs="Times New Roman"/>
          <w:color w:val="000000" w:themeColor="text1"/>
          <w:sz w:val="24"/>
          <w:szCs w:val="24"/>
          <w:lang w:val="sv-SE"/>
        </w:rPr>
        <w:t>others</w:t>
      </w:r>
      <w:r w:rsidR="00677469" w:rsidRPr="00DE0608">
        <w:rPr>
          <w:rFonts w:ascii="Times New Roman" w:hAnsi="Times New Roman" w:cs="Times New Roman"/>
          <w:color w:val="000000" w:themeColor="text1"/>
          <w:sz w:val="24"/>
          <w:szCs w:val="24"/>
          <w:lang w:val="sv-SE"/>
        </w:rPr>
        <w:t>’ well-being</w:t>
      </w:r>
      <w:r w:rsidR="00D73262" w:rsidRPr="00DE0608">
        <w:rPr>
          <w:rFonts w:ascii="Times New Roman" w:hAnsi="Times New Roman" w:cs="Times New Roman"/>
          <w:color w:val="000000" w:themeColor="text1"/>
          <w:sz w:val="24"/>
          <w:szCs w:val="24"/>
          <w:lang w:val="sv-SE"/>
        </w:rPr>
        <w:t xml:space="preserve">? </w:t>
      </w:r>
      <w:r w:rsidR="00677469" w:rsidRPr="00DE0608">
        <w:rPr>
          <w:rFonts w:ascii="Times New Roman" w:hAnsi="Times New Roman" w:cs="Times New Roman"/>
          <w:color w:val="000000" w:themeColor="text1"/>
          <w:sz w:val="24"/>
          <w:szCs w:val="24"/>
          <w:lang w:val="sv-SE"/>
        </w:rPr>
        <w:t>L</w:t>
      </w:r>
      <w:r w:rsidR="00D73262" w:rsidRPr="00DE0608">
        <w:rPr>
          <w:rFonts w:ascii="Times New Roman" w:hAnsi="Times New Roman" w:cs="Times New Roman"/>
          <w:color w:val="000000" w:themeColor="text1"/>
          <w:sz w:val="24"/>
          <w:szCs w:val="24"/>
          <w:lang w:val="sv-SE"/>
        </w:rPr>
        <w:t xml:space="preserve">eading theories of behavior, such as </w:t>
      </w:r>
      <w:r w:rsidR="0065406E">
        <w:rPr>
          <w:rFonts w:ascii="Times New Roman" w:hAnsi="Times New Roman" w:cs="Times New Roman"/>
          <w:color w:val="000000" w:themeColor="text1"/>
          <w:sz w:val="24"/>
          <w:szCs w:val="24"/>
          <w:lang w:val="sv-SE"/>
        </w:rPr>
        <w:t xml:space="preserve">Ajzen (1991)’s </w:t>
      </w:r>
      <w:r w:rsidR="00D73262" w:rsidRPr="00DE0608">
        <w:rPr>
          <w:rFonts w:ascii="Times New Roman" w:hAnsi="Times New Roman" w:cs="Times New Roman"/>
          <w:color w:val="000000" w:themeColor="text1"/>
          <w:sz w:val="24"/>
          <w:szCs w:val="24"/>
          <w:lang w:val="sv-SE"/>
        </w:rPr>
        <w:t xml:space="preserve">Theory of Planned Behavior (TPB) and </w:t>
      </w:r>
      <w:r w:rsidR="0065406E">
        <w:rPr>
          <w:rFonts w:ascii="Times New Roman" w:hAnsi="Times New Roman" w:cs="Times New Roman"/>
          <w:color w:val="000000" w:themeColor="text1"/>
          <w:sz w:val="24"/>
          <w:szCs w:val="24"/>
          <w:lang w:val="sv-SE"/>
        </w:rPr>
        <w:t xml:space="preserve">Perugini and Bagozzi (2001)’s </w:t>
      </w:r>
      <w:r w:rsidR="00D73262" w:rsidRPr="00DE0608">
        <w:rPr>
          <w:rFonts w:ascii="Times New Roman" w:hAnsi="Times New Roman" w:cs="Times New Roman"/>
          <w:color w:val="000000" w:themeColor="text1"/>
          <w:sz w:val="24"/>
          <w:szCs w:val="24"/>
          <w:lang w:val="sv-SE"/>
        </w:rPr>
        <w:t xml:space="preserve">Model-of-Goal Directed Behavior (MGB), have not </w:t>
      </w:r>
      <w:r w:rsidR="0065406E">
        <w:rPr>
          <w:rFonts w:ascii="Times New Roman" w:hAnsi="Times New Roman" w:cs="Times New Roman"/>
          <w:color w:val="000000" w:themeColor="text1"/>
          <w:sz w:val="24"/>
          <w:szCs w:val="24"/>
          <w:lang w:val="sv-SE"/>
        </w:rPr>
        <w:t>touched</w:t>
      </w:r>
      <w:r w:rsidR="00D73262" w:rsidRPr="00DE0608">
        <w:rPr>
          <w:rFonts w:ascii="Times New Roman" w:hAnsi="Times New Roman" w:cs="Times New Roman"/>
          <w:color w:val="000000" w:themeColor="text1"/>
          <w:sz w:val="24"/>
          <w:szCs w:val="24"/>
          <w:lang w:val="sv-SE"/>
        </w:rPr>
        <w:t xml:space="preserve"> this perspective.</w:t>
      </w:r>
    </w:p>
    <w:p w:rsidR="00106EA2" w:rsidRDefault="00B707C0" w:rsidP="00E27BD9">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 xml:space="preserve">In this study </w:t>
      </w:r>
      <w:r w:rsidR="006509E3" w:rsidRPr="00DE0608">
        <w:rPr>
          <w:rFonts w:ascii="Times New Roman" w:hAnsi="Times New Roman" w:cs="Times New Roman"/>
          <w:color w:val="000000" w:themeColor="text1"/>
          <w:sz w:val="24"/>
          <w:szCs w:val="24"/>
        </w:rPr>
        <w:t>the author</w:t>
      </w:r>
      <w:r w:rsidRPr="00DE0608">
        <w:rPr>
          <w:rFonts w:ascii="Times New Roman" w:hAnsi="Times New Roman" w:cs="Times New Roman"/>
          <w:color w:val="000000" w:themeColor="text1"/>
          <w:sz w:val="24"/>
          <w:szCs w:val="24"/>
        </w:rPr>
        <w:t xml:space="preserve"> offer</w:t>
      </w:r>
      <w:r w:rsidR="006509E3" w:rsidRPr="00DE0608">
        <w:rPr>
          <w:rFonts w:ascii="Times New Roman" w:hAnsi="Times New Roman" w:cs="Times New Roman"/>
          <w:color w:val="000000" w:themeColor="text1"/>
          <w:sz w:val="24"/>
          <w:szCs w:val="24"/>
        </w:rPr>
        <w:t>s</w:t>
      </w:r>
      <w:r w:rsidRPr="00DE0608">
        <w:rPr>
          <w:rFonts w:ascii="Times New Roman" w:hAnsi="Times New Roman" w:cs="Times New Roman"/>
          <w:color w:val="000000" w:themeColor="text1"/>
          <w:sz w:val="24"/>
          <w:szCs w:val="24"/>
        </w:rPr>
        <w:t xml:space="preserve"> anticipated emotions</w:t>
      </w:r>
      <w:r w:rsidR="006509E3" w:rsidRPr="00DE0608">
        <w:rPr>
          <w:rFonts w:ascii="Times New Roman" w:hAnsi="Times New Roman" w:cs="Times New Roman"/>
          <w:color w:val="000000" w:themeColor="text1"/>
          <w:sz w:val="24"/>
          <w:szCs w:val="24"/>
        </w:rPr>
        <w:t xml:space="preserve"> of </w:t>
      </w:r>
      <w:r w:rsidR="008F3B3E">
        <w:rPr>
          <w:rFonts w:ascii="Times New Roman" w:hAnsi="Times New Roman" w:cs="Times New Roman"/>
          <w:color w:val="000000" w:themeColor="text1"/>
          <w:sz w:val="24"/>
          <w:szCs w:val="24"/>
        </w:rPr>
        <w:t>significant others</w:t>
      </w:r>
      <w:r w:rsidR="006509E3" w:rsidRPr="00DE0608">
        <w:rPr>
          <w:rFonts w:ascii="Times New Roman" w:hAnsi="Times New Roman" w:cs="Times New Roman"/>
          <w:color w:val="000000" w:themeColor="text1"/>
          <w:sz w:val="24"/>
          <w:szCs w:val="24"/>
        </w:rPr>
        <w:t xml:space="preserve"> (</w:t>
      </w:r>
      <w:r w:rsidR="003708BB">
        <w:rPr>
          <w:rFonts w:ascii="Times New Roman" w:hAnsi="Times New Roman" w:cs="Times New Roman"/>
          <w:color w:val="000000" w:themeColor="text1"/>
          <w:sz w:val="24"/>
          <w:szCs w:val="24"/>
        </w:rPr>
        <w:t>AESO</w:t>
      </w:r>
      <w:r w:rsidR="006509E3" w:rsidRPr="00DE0608">
        <w:rPr>
          <w:rFonts w:ascii="Times New Roman" w:hAnsi="Times New Roman" w:cs="Times New Roman"/>
          <w:color w:val="000000" w:themeColor="text1"/>
          <w:sz w:val="24"/>
          <w:szCs w:val="24"/>
        </w:rPr>
        <w:t>)</w:t>
      </w:r>
      <w:r w:rsidRPr="00DE0608">
        <w:rPr>
          <w:rFonts w:ascii="Times New Roman" w:hAnsi="Times New Roman" w:cs="Times New Roman"/>
          <w:color w:val="000000" w:themeColor="text1"/>
          <w:sz w:val="24"/>
          <w:szCs w:val="24"/>
        </w:rPr>
        <w:t xml:space="preserve"> </w:t>
      </w:r>
      <w:r w:rsidR="00106EA2">
        <w:rPr>
          <w:rFonts w:ascii="Times New Roman" w:hAnsi="Times New Roman" w:cs="Times New Roman"/>
          <w:color w:val="000000" w:themeColor="text1"/>
          <w:sz w:val="24"/>
          <w:szCs w:val="24"/>
        </w:rPr>
        <w:t xml:space="preserve">concept </w:t>
      </w:r>
      <w:r w:rsidR="00D73262" w:rsidRPr="00DE0608">
        <w:rPr>
          <w:rFonts w:ascii="Times New Roman" w:hAnsi="Times New Roman" w:cs="Times New Roman"/>
          <w:color w:val="000000" w:themeColor="text1"/>
          <w:sz w:val="24"/>
          <w:szCs w:val="24"/>
        </w:rPr>
        <w:t>to fill this gap</w:t>
      </w:r>
      <w:r w:rsidRPr="00DE0608">
        <w:rPr>
          <w:rFonts w:ascii="Times New Roman" w:hAnsi="Times New Roman" w:cs="Times New Roman"/>
          <w:color w:val="000000" w:themeColor="text1"/>
          <w:sz w:val="24"/>
          <w:szCs w:val="24"/>
        </w:rPr>
        <w:t xml:space="preserve">. </w:t>
      </w:r>
      <w:r w:rsidR="008F3B3E">
        <w:rPr>
          <w:rFonts w:ascii="Times New Roman" w:hAnsi="Times New Roman" w:cs="Times New Roman"/>
          <w:color w:val="000000" w:themeColor="text1"/>
          <w:sz w:val="24"/>
          <w:szCs w:val="24"/>
        </w:rPr>
        <w:t>Significant others</w:t>
      </w:r>
      <w:r w:rsidRPr="00DE0608">
        <w:rPr>
          <w:rFonts w:ascii="Times New Roman" w:hAnsi="Times New Roman" w:cs="Times New Roman"/>
          <w:color w:val="000000" w:themeColor="text1"/>
          <w:sz w:val="24"/>
          <w:szCs w:val="24"/>
        </w:rPr>
        <w:t xml:space="preserve"> </w:t>
      </w:r>
      <w:r w:rsidR="00E331F9" w:rsidRPr="00DE0608">
        <w:rPr>
          <w:rFonts w:ascii="Times New Roman" w:hAnsi="Times New Roman" w:cs="Times New Roman"/>
          <w:color w:val="000000" w:themeColor="text1"/>
          <w:sz w:val="24"/>
          <w:szCs w:val="24"/>
        </w:rPr>
        <w:t xml:space="preserve">are </w:t>
      </w:r>
      <w:r w:rsidRPr="00DE0608">
        <w:rPr>
          <w:rFonts w:ascii="Times New Roman" w:hAnsi="Times New Roman" w:cs="Times New Roman"/>
          <w:color w:val="000000" w:themeColor="text1"/>
          <w:sz w:val="24"/>
          <w:szCs w:val="24"/>
        </w:rPr>
        <w:t>any</w:t>
      </w:r>
      <w:r w:rsidR="00E331F9" w:rsidRPr="00DE0608">
        <w:rPr>
          <w:rFonts w:ascii="Times New Roman" w:hAnsi="Times New Roman" w:cs="Times New Roman"/>
          <w:color w:val="000000" w:themeColor="text1"/>
          <w:sz w:val="24"/>
          <w:szCs w:val="24"/>
        </w:rPr>
        <w:t xml:space="preserve"> party that care for and expect good fortune for an individual</w:t>
      </w:r>
      <w:r w:rsidR="003708BB">
        <w:rPr>
          <w:rFonts w:ascii="Times New Roman" w:hAnsi="Times New Roman" w:cs="Times New Roman"/>
          <w:color w:val="000000" w:themeColor="text1"/>
          <w:sz w:val="24"/>
          <w:szCs w:val="24"/>
        </w:rPr>
        <w:t>.</w:t>
      </w:r>
      <w:r w:rsidR="00E331F9" w:rsidRPr="00DE0608">
        <w:rPr>
          <w:rFonts w:ascii="Times New Roman" w:hAnsi="Times New Roman" w:cs="Times New Roman"/>
          <w:color w:val="000000" w:themeColor="text1"/>
          <w:sz w:val="24"/>
          <w:szCs w:val="24"/>
        </w:rPr>
        <w:t xml:space="preserve"> </w:t>
      </w:r>
      <w:r w:rsidR="006509E3" w:rsidRPr="00DE0608">
        <w:rPr>
          <w:rFonts w:ascii="Times New Roman" w:hAnsi="Times New Roman"/>
          <w:color w:val="000000" w:themeColor="text1"/>
          <w:sz w:val="24"/>
          <w:szCs w:val="24"/>
        </w:rPr>
        <w:t xml:space="preserve">They can be family or friend (Ajzen, 1991), teacher, parent, manager (Benabou </w:t>
      </w:r>
      <w:r w:rsidR="009263D1">
        <w:rPr>
          <w:rFonts w:ascii="Times New Roman" w:hAnsi="Times New Roman"/>
          <w:color w:val="000000" w:themeColor="text1"/>
          <w:sz w:val="24"/>
          <w:szCs w:val="24"/>
        </w:rPr>
        <w:t xml:space="preserve">&amp; </w:t>
      </w:r>
      <w:r w:rsidR="006509E3" w:rsidRPr="00DE0608">
        <w:rPr>
          <w:rFonts w:ascii="Times New Roman" w:hAnsi="Times New Roman"/>
          <w:color w:val="000000" w:themeColor="text1"/>
          <w:sz w:val="24"/>
          <w:szCs w:val="24"/>
        </w:rPr>
        <w:t>Tirole, 2003), or nuclear family</w:t>
      </w:r>
      <w:r w:rsidR="00B077A2" w:rsidRPr="00DE0608">
        <w:rPr>
          <w:rFonts w:ascii="Times New Roman" w:hAnsi="Times New Roman"/>
          <w:color w:val="000000" w:themeColor="text1"/>
          <w:sz w:val="24"/>
          <w:szCs w:val="24"/>
        </w:rPr>
        <w:t xml:space="preserve"> and</w:t>
      </w:r>
      <w:r w:rsidR="006509E3" w:rsidRPr="00DE0608">
        <w:rPr>
          <w:rFonts w:ascii="Times New Roman" w:hAnsi="Times New Roman"/>
          <w:color w:val="000000" w:themeColor="text1"/>
          <w:sz w:val="24"/>
          <w:szCs w:val="24"/>
        </w:rPr>
        <w:t xml:space="preserve"> extended family (Chen, Wang, Wei, Fwu</w:t>
      </w:r>
      <w:r w:rsidR="00E97BE4">
        <w:rPr>
          <w:rFonts w:ascii="Times New Roman" w:hAnsi="Times New Roman"/>
          <w:color w:val="000000" w:themeColor="text1"/>
          <w:sz w:val="24"/>
          <w:szCs w:val="24"/>
        </w:rPr>
        <w:t>, &amp;</w:t>
      </w:r>
      <w:r w:rsidR="006509E3" w:rsidRPr="00DE0608">
        <w:rPr>
          <w:rFonts w:ascii="Times New Roman" w:hAnsi="Times New Roman"/>
          <w:color w:val="000000" w:themeColor="text1"/>
          <w:sz w:val="24"/>
          <w:szCs w:val="24"/>
        </w:rPr>
        <w:t xml:space="preserve"> Hwang</w:t>
      </w:r>
      <w:r w:rsidR="008C5EFD" w:rsidRPr="00DE0608">
        <w:rPr>
          <w:rFonts w:ascii="Times New Roman" w:hAnsi="Times New Roman"/>
          <w:color w:val="000000" w:themeColor="text1"/>
          <w:sz w:val="24"/>
          <w:szCs w:val="24"/>
        </w:rPr>
        <w:t>,</w:t>
      </w:r>
      <w:r w:rsidR="006509E3" w:rsidRPr="00DE0608">
        <w:rPr>
          <w:rFonts w:ascii="Times New Roman" w:hAnsi="Times New Roman"/>
          <w:color w:val="000000" w:themeColor="text1"/>
          <w:sz w:val="24"/>
          <w:szCs w:val="24"/>
        </w:rPr>
        <w:t xml:space="preserve"> 2009). </w:t>
      </w:r>
      <w:r w:rsidR="00142DD7" w:rsidRPr="00DE0608">
        <w:rPr>
          <w:rFonts w:ascii="Times New Roman" w:hAnsi="Times New Roman"/>
          <w:color w:val="000000" w:themeColor="text1"/>
          <w:sz w:val="24"/>
          <w:szCs w:val="24"/>
        </w:rPr>
        <w:t>An i</w:t>
      </w:r>
      <w:r w:rsidR="00D73262" w:rsidRPr="00DE0608">
        <w:rPr>
          <w:rFonts w:ascii="Times New Roman" w:hAnsi="Times New Roman"/>
          <w:color w:val="000000" w:themeColor="text1"/>
          <w:sz w:val="24"/>
          <w:szCs w:val="24"/>
        </w:rPr>
        <w:t xml:space="preserve">ndividual can regulate </w:t>
      </w:r>
      <w:r w:rsidR="00142DD7" w:rsidRPr="00DE0608">
        <w:rPr>
          <w:rFonts w:ascii="Times New Roman" w:hAnsi="Times New Roman"/>
          <w:color w:val="000000" w:themeColor="text1"/>
          <w:sz w:val="24"/>
          <w:szCs w:val="24"/>
        </w:rPr>
        <w:t>his or her</w:t>
      </w:r>
      <w:r w:rsidR="00D73262" w:rsidRPr="00DE0608">
        <w:rPr>
          <w:rFonts w:ascii="Times New Roman" w:hAnsi="Times New Roman"/>
          <w:color w:val="000000" w:themeColor="text1"/>
          <w:sz w:val="24"/>
          <w:szCs w:val="24"/>
        </w:rPr>
        <w:t xml:space="preserve"> behavior </w:t>
      </w:r>
      <w:r w:rsidR="00A36A6D" w:rsidRPr="00DE0608">
        <w:rPr>
          <w:rFonts w:ascii="Times New Roman" w:hAnsi="Times New Roman"/>
          <w:color w:val="000000" w:themeColor="text1"/>
          <w:sz w:val="24"/>
          <w:szCs w:val="24"/>
        </w:rPr>
        <w:t xml:space="preserve">to </w:t>
      </w:r>
      <w:r w:rsidR="00D73262" w:rsidRPr="00DE0608">
        <w:rPr>
          <w:rFonts w:ascii="Times New Roman" w:hAnsi="Times New Roman"/>
          <w:color w:val="000000" w:themeColor="text1"/>
          <w:sz w:val="24"/>
          <w:szCs w:val="24"/>
        </w:rPr>
        <w:t xml:space="preserve">make </w:t>
      </w:r>
      <w:r w:rsidR="00142DD7" w:rsidRPr="00DE0608">
        <w:rPr>
          <w:rFonts w:ascii="Times New Roman" w:hAnsi="Times New Roman"/>
          <w:color w:val="000000" w:themeColor="text1"/>
          <w:sz w:val="24"/>
          <w:szCs w:val="24"/>
        </w:rPr>
        <w:t xml:space="preserve">the </w:t>
      </w:r>
      <w:r w:rsidR="008F3B3E">
        <w:rPr>
          <w:rFonts w:ascii="Times New Roman" w:hAnsi="Times New Roman"/>
          <w:color w:val="000000" w:themeColor="text1"/>
          <w:sz w:val="24"/>
          <w:szCs w:val="24"/>
        </w:rPr>
        <w:t>significant others</w:t>
      </w:r>
      <w:r w:rsidR="00D73262" w:rsidRPr="00DE0608">
        <w:rPr>
          <w:rFonts w:ascii="Times New Roman" w:hAnsi="Times New Roman"/>
          <w:color w:val="000000" w:themeColor="text1"/>
          <w:sz w:val="24"/>
          <w:szCs w:val="24"/>
        </w:rPr>
        <w:t xml:space="preserve"> feel good </w:t>
      </w:r>
      <w:r w:rsidR="00E331F9" w:rsidRPr="00DE0608">
        <w:rPr>
          <w:rFonts w:ascii="Times New Roman" w:hAnsi="Times New Roman" w:cs="Times New Roman"/>
          <w:color w:val="000000" w:themeColor="text1"/>
          <w:sz w:val="24"/>
          <w:szCs w:val="24"/>
        </w:rPr>
        <w:t>or to avoid them from feeling bad (</w:t>
      </w:r>
      <w:r w:rsidR="00BA14B7">
        <w:rPr>
          <w:rFonts w:ascii="Times New Roman" w:hAnsi="Times New Roman" w:cs="Times New Roman"/>
          <w:color w:val="000000" w:themeColor="text1"/>
          <w:sz w:val="24"/>
          <w:szCs w:val="24"/>
        </w:rPr>
        <w:t>Simamora, 2016</w:t>
      </w:r>
      <w:r w:rsidR="00E331F9" w:rsidRPr="00DE0608">
        <w:rPr>
          <w:rFonts w:ascii="Times New Roman" w:hAnsi="Times New Roman" w:cs="Times New Roman"/>
          <w:color w:val="000000" w:themeColor="text1"/>
          <w:sz w:val="24"/>
          <w:szCs w:val="24"/>
        </w:rPr>
        <w:t xml:space="preserve">). </w:t>
      </w:r>
      <w:r w:rsidR="00D73262" w:rsidRPr="00DE0608">
        <w:rPr>
          <w:rFonts w:ascii="Times New Roman" w:hAnsi="Times New Roman" w:cs="Times New Roman"/>
          <w:color w:val="000000" w:themeColor="text1"/>
          <w:sz w:val="24"/>
          <w:szCs w:val="24"/>
        </w:rPr>
        <w:t>This is because</w:t>
      </w:r>
      <w:r w:rsidR="00E331F9" w:rsidRPr="00DE0608">
        <w:rPr>
          <w:rFonts w:ascii="Times New Roman" w:hAnsi="Times New Roman" w:cs="Times New Roman"/>
          <w:color w:val="000000" w:themeColor="text1"/>
          <w:sz w:val="24"/>
          <w:szCs w:val="24"/>
        </w:rPr>
        <w:t xml:space="preserve">, </w:t>
      </w:r>
      <w:r w:rsidR="00F57DEA" w:rsidRPr="00DE0608">
        <w:rPr>
          <w:rFonts w:ascii="Times New Roman" w:hAnsi="Times New Roman" w:cs="Times New Roman"/>
          <w:color w:val="000000" w:themeColor="text1"/>
          <w:sz w:val="24"/>
          <w:szCs w:val="24"/>
        </w:rPr>
        <w:t>with emotion intelligent</w:t>
      </w:r>
      <w:r w:rsidR="00D73262" w:rsidRPr="00DE0608">
        <w:rPr>
          <w:rFonts w:ascii="Times New Roman" w:hAnsi="Times New Roman" w:cs="Times New Roman"/>
          <w:color w:val="000000" w:themeColor="text1"/>
          <w:sz w:val="24"/>
          <w:szCs w:val="24"/>
        </w:rPr>
        <w:t xml:space="preserve"> (</w:t>
      </w:r>
      <w:r w:rsidR="00181098" w:rsidRPr="00DE0608">
        <w:rPr>
          <w:rFonts w:ascii="Times New Roman" w:hAnsi="Times New Roman" w:cs="Times New Roman"/>
          <w:color w:val="000000" w:themeColor="text1"/>
          <w:sz w:val="24"/>
          <w:szCs w:val="24"/>
        </w:rPr>
        <w:t xml:space="preserve">Mayer </w:t>
      </w:r>
      <w:r w:rsidR="00E97BE4">
        <w:rPr>
          <w:rFonts w:ascii="Times New Roman" w:hAnsi="Times New Roman" w:cs="Times New Roman"/>
          <w:color w:val="000000" w:themeColor="text1"/>
          <w:sz w:val="24"/>
          <w:szCs w:val="24"/>
        </w:rPr>
        <w:t>&amp;</w:t>
      </w:r>
      <w:r w:rsidR="00181098" w:rsidRPr="00DE0608">
        <w:rPr>
          <w:rFonts w:ascii="Times New Roman" w:hAnsi="Times New Roman" w:cs="Times New Roman"/>
          <w:color w:val="000000" w:themeColor="text1"/>
          <w:sz w:val="24"/>
          <w:szCs w:val="24"/>
        </w:rPr>
        <w:t xml:space="preserve"> Salovey</w:t>
      </w:r>
      <w:r w:rsidR="00D73262" w:rsidRPr="00DE0608">
        <w:rPr>
          <w:rFonts w:ascii="Times New Roman" w:hAnsi="Times New Roman" w:cs="Times New Roman"/>
          <w:color w:val="000000" w:themeColor="text1"/>
          <w:sz w:val="24"/>
          <w:szCs w:val="24"/>
        </w:rPr>
        <w:t>, 199</w:t>
      </w:r>
      <w:r w:rsidR="00181098" w:rsidRPr="00DE0608">
        <w:rPr>
          <w:rFonts w:ascii="Times New Roman" w:hAnsi="Times New Roman" w:cs="Times New Roman"/>
          <w:color w:val="000000" w:themeColor="text1"/>
          <w:sz w:val="24"/>
          <w:szCs w:val="24"/>
        </w:rPr>
        <w:t>7</w:t>
      </w:r>
      <w:r w:rsidR="00D73262" w:rsidRPr="00DE0608">
        <w:rPr>
          <w:rFonts w:ascii="Times New Roman" w:hAnsi="Times New Roman" w:cs="Times New Roman"/>
          <w:color w:val="000000" w:themeColor="text1"/>
          <w:sz w:val="24"/>
          <w:szCs w:val="24"/>
        </w:rPr>
        <w:t>)</w:t>
      </w:r>
      <w:r w:rsidR="00F57DEA" w:rsidRPr="00DE0608">
        <w:rPr>
          <w:rFonts w:ascii="Times New Roman" w:hAnsi="Times New Roman" w:cs="Times New Roman"/>
          <w:color w:val="000000" w:themeColor="text1"/>
          <w:sz w:val="24"/>
          <w:szCs w:val="24"/>
        </w:rPr>
        <w:t xml:space="preserve">, </w:t>
      </w:r>
      <w:r w:rsidR="00142DD7" w:rsidRPr="00DE0608">
        <w:rPr>
          <w:rFonts w:ascii="Times New Roman" w:hAnsi="Times New Roman" w:cs="Times New Roman"/>
          <w:color w:val="000000" w:themeColor="text1"/>
          <w:sz w:val="24"/>
          <w:szCs w:val="24"/>
        </w:rPr>
        <w:t>he or she</w:t>
      </w:r>
      <w:r w:rsidR="00F57DEA" w:rsidRPr="00DE0608">
        <w:rPr>
          <w:rFonts w:ascii="Times New Roman" w:hAnsi="Times New Roman" w:cs="Times New Roman"/>
          <w:color w:val="000000" w:themeColor="text1"/>
          <w:sz w:val="24"/>
          <w:szCs w:val="24"/>
        </w:rPr>
        <w:t xml:space="preserve"> can </w:t>
      </w:r>
      <w:r w:rsidR="00A36A6D" w:rsidRPr="00DE0608">
        <w:rPr>
          <w:rFonts w:ascii="Times New Roman" w:hAnsi="Times New Roman" w:cs="Times New Roman"/>
          <w:color w:val="000000" w:themeColor="text1"/>
          <w:sz w:val="24"/>
          <w:szCs w:val="24"/>
        </w:rPr>
        <w:t>predict</w:t>
      </w:r>
      <w:r w:rsidR="00F57DEA" w:rsidRPr="00DE0608">
        <w:rPr>
          <w:rFonts w:ascii="Times New Roman" w:hAnsi="Times New Roman" w:cs="Times New Roman"/>
          <w:color w:val="000000" w:themeColor="text1"/>
          <w:sz w:val="24"/>
          <w:szCs w:val="24"/>
        </w:rPr>
        <w:t xml:space="preserve"> the emotions of </w:t>
      </w:r>
      <w:r w:rsidR="008F3B3E">
        <w:rPr>
          <w:rFonts w:ascii="Times New Roman" w:hAnsi="Times New Roman" w:cs="Times New Roman"/>
          <w:color w:val="000000" w:themeColor="text1"/>
          <w:sz w:val="24"/>
          <w:szCs w:val="24"/>
        </w:rPr>
        <w:t>significant others</w:t>
      </w:r>
      <w:r w:rsidR="00F57DEA" w:rsidRPr="00DE0608">
        <w:rPr>
          <w:rFonts w:ascii="Times New Roman" w:hAnsi="Times New Roman" w:cs="Times New Roman"/>
          <w:color w:val="000000" w:themeColor="text1"/>
          <w:sz w:val="24"/>
          <w:szCs w:val="24"/>
        </w:rPr>
        <w:t xml:space="preserve"> and then manage his or her behavior to </w:t>
      </w:r>
      <w:r w:rsidR="00FF16B3">
        <w:rPr>
          <w:rFonts w:ascii="Times New Roman" w:hAnsi="Times New Roman" w:cs="Times New Roman"/>
          <w:color w:val="000000" w:themeColor="text1"/>
          <w:sz w:val="24"/>
          <w:szCs w:val="24"/>
        </w:rPr>
        <w:t>generate</w:t>
      </w:r>
      <w:r w:rsidR="00F57DEA" w:rsidRPr="00DE0608">
        <w:rPr>
          <w:rFonts w:ascii="Times New Roman" w:hAnsi="Times New Roman" w:cs="Times New Roman"/>
          <w:color w:val="000000" w:themeColor="text1"/>
          <w:sz w:val="24"/>
          <w:szCs w:val="24"/>
        </w:rPr>
        <w:t xml:space="preserve"> </w:t>
      </w:r>
      <w:r w:rsidR="00FF16B3">
        <w:rPr>
          <w:rFonts w:ascii="Times New Roman" w:hAnsi="Times New Roman" w:cs="Times New Roman"/>
          <w:color w:val="000000" w:themeColor="text1"/>
          <w:sz w:val="24"/>
          <w:szCs w:val="24"/>
        </w:rPr>
        <w:t>or avoid certain AESO.</w:t>
      </w:r>
    </w:p>
    <w:p w:rsidR="00B87DC6" w:rsidRDefault="008F3B3E" w:rsidP="000F2DB1">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in</w:t>
      </w:r>
      <w:r w:rsidR="00380380" w:rsidRPr="00DE0608">
        <w:rPr>
          <w:rFonts w:ascii="Times New Roman" w:eastAsia="Times New Roman" w:hAnsi="Times New Roman" w:cs="Times New Roman"/>
          <w:color w:val="000000" w:themeColor="text1"/>
          <w:sz w:val="24"/>
          <w:szCs w:val="24"/>
        </w:rPr>
        <w:t>teresting questions</w:t>
      </w:r>
      <w:r w:rsidR="007777CA" w:rsidRPr="00DE0608">
        <w:rPr>
          <w:rFonts w:ascii="Times New Roman" w:eastAsia="Times New Roman" w:hAnsi="Times New Roman" w:cs="Times New Roman"/>
          <w:color w:val="000000" w:themeColor="text1"/>
          <w:sz w:val="24"/>
          <w:szCs w:val="24"/>
        </w:rPr>
        <w:t xml:space="preserve"> </w:t>
      </w:r>
      <w:r w:rsidR="00380380" w:rsidRPr="00DE0608">
        <w:rPr>
          <w:rFonts w:ascii="Times New Roman" w:eastAsia="Times New Roman" w:hAnsi="Times New Roman" w:cs="Times New Roman"/>
          <w:color w:val="000000" w:themeColor="text1"/>
          <w:sz w:val="24"/>
          <w:szCs w:val="24"/>
        </w:rPr>
        <w:t xml:space="preserve">are, first, </w:t>
      </w:r>
      <w:r w:rsidR="00405F0B" w:rsidRPr="00DE0608">
        <w:rPr>
          <w:rFonts w:ascii="Times New Roman" w:eastAsia="Times New Roman" w:hAnsi="Times New Roman" w:cs="Times New Roman"/>
          <w:color w:val="000000" w:themeColor="text1"/>
          <w:sz w:val="24"/>
          <w:szCs w:val="24"/>
        </w:rPr>
        <w:t xml:space="preserve">can </w:t>
      </w:r>
      <w:r w:rsidR="003708BB">
        <w:rPr>
          <w:rFonts w:ascii="Times New Roman" w:eastAsia="Times New Roman" w:hAnsi="Times New Roman" w:cs="Times New Roman"/>
          <w:color w:val="000000" w:themeColor="text1"/>
          <w:sz w:val="24"/>
          <w:szCs w:val="24"/>
        </w:rPr>
        <w:t>AESO</w:t>
      </w:r>
      <w:r w:rsidR="00405F0B" w:rsidRPr="00DE0608">
        <w:rPr>
          <w:rFonts w:ascii="Times New Roman" w:eastAsia="Times New Roman" w:hAnsi="Times New Roman" w:cs="Times New Roman"/>
          <w:color w:val="000000" w:themeColor="text1"/>
          <w:sz w:val="24"/>
          <w:szCs w:val="24"/>
        </w:rPr>
        <w:t xml:space="preserve"> influence behavioral intention</w:t>
      </w:r>
      <w:r w:rsidR="00D34883" w:rsidRPr="00DE0608">
        <w:rPr>
          <w:rFonts w:ascii="Times New Roman" w:eastAsia="Times New Roman" w:hAnsi="Times New Roman" w:cs="Times New Roman"/>
          <w:color w:val="000000" w:themeColor="text1"/>
          <w:sz w:val="24"/>
          <w:szCs w:val="24"/>
        </w:rPr>
        <w:t xml:space="preserve">? </w:t>
      </w:r>
      <w:r w:rsidR="00380380" w:rsidRPr="00DE0608">
        <w:rPr>
          <w:rFonts w:ascii="Times New Roman" w:eastAsia="Times New Roman" w:hAnsi="Times New Roman" w:cs="Times New Roman"/>
          <w:color w:val="000000" w:themeColor="text1"/>
          <w:sz w:val="24"/>
          <w:szCs w:val="24"/>
        </w:rPr>
        <w:t xml:space="preserve">Second, </w:t>
      </w:r>
      <w:r w:rsidR="00FF16B3">
        <w:rPr>
          <w:rFonts w:ascii="Times New Roman" w:eastAsia="Times New Roman" w:hAnsi="Times New Roman" w:cs="Times New Roman"/>
          <w:color w:val="000000" w:themeColor="text1"/>
          <w:sz w:val="24"/>
          <w:szCs w:val="24"/>
        </w:rPr>
        <w:t>does</w:t>
      </w:r>
      <w:r w:rsidR="00D34883" w:rsidRPr="00DE0608">
        <w:rPr>
          <w:rFonts w:ascii="Times New Roman" w:eastAsia="Times New Roman" w:hAnsi="Times New Roman" w:cs="Times New Roman"/>
          <w:color w:val="000000" w:themeColor="text1"/>
          <w:sz w:val="24"/>
          <w:szCs w:val="24"/>
        </w:rPr>
        <w:t xml:space="preserve"> </w:t>
      </w:r>
      <w:r w:rsidR="00FB0AFC">
        <w:rPr>
          <w:rFonts w:ascii="Times New Roman" w:eastAsia="Times New Roman" w:hAnsi="Times New Roman" w:cs="Times New Roman"/>
          <w:color w:val="000000" w:themeColor="text1"/>
          <w:sz w:val="24"/>
          <w:szCs w:val="24"/>
        </w:rPr>
        <w:t xml:space="preserve">the </w:t>
      </w:r>
      <w:r w:rsidR="003708BB">
        <w:rPr>
          <w:rFonts w:ascii="Times New Roman" w:eastAsia="Times New Roman" w:hAnsi="Times New Roman" w:cs="Times New Roman"/>
          <w:color w:val="000000" w:themeColor="text1"/>
          <w:sz w:val="24"/>
          <w:szCs w:val="24"/>
        </w:rPr>
        <w:t>AESO</w:t>
      </w:r>
      <w:r w:rsidR="006509E3" w:rsidRPr="00DE0608">
        <w:rPr>
          <w:rFonts w:ascii="Times New Roman" w:eastAsia="Times New Roman" w:hAnsi="Times New Roman" w:cs="Times New Roman"/>
          <w:color w:val="000000" w:themeColor="text1"/>
          <w:sz w:val="24"/>
          <w:szCs w:val="24"/>
        </w:rPr>
        <w:t xml:space="preserve"> </w:t>
      </w:r>
      <w:r w:rsidR="00405F0B" w:rsidRPr="00DE0608">
        <w:rPr>
          <w:rFonts w:ascii="Times New Roman" w:eastAsia="Times New Roman" w:hAnsi="Times New Roman" w:cs="Times New Roman"/>
          <w:color w:val="000000" w:themeColor="text1"/>
          <w:sz w:val="24"/>
          <w:szCs w:val="24"/>
        </w:rPr>
        <w:t>take over the function of</w:t>
      </w:r>
      <w:r w:rsidR="00FF16B3">
        <w:rPr>
          <w:rFonts w:ascii="Times New Roman" w:eastAsia="Times New Roman" w:hAnsi="Times New Roman" w:cs="Times New Roman"/>
          <w:color w:val="000000" w:themeColor="text1"/>
          <w:sz w:val="24"/>
          <w:szCs w:val="24"/>
        </w:rPr>
        <w:t xml:space="preserve"> or accompany</w:t>
      </w:r>
      <w:r w:rsidR="006509E3" w:rsidRPr="00DE0608">
        <w:rPr>
          <w:rFonts w:ascii="Times New Roman" w:eastAsia="Times New Roman" w:hAnsi="Times New Roman" w:cs="Times New Roman"/>
          <w:color w:val="000000" w:themeColor="text1"/>
          <w:sz w:val="24"/>
          <w:szCs w:val="24"/>
        </w:rPr>
        <w:t xml:space="preserve"> </w:t>
      </w:r>
      <w:r w:rsidR="00380380" w:rsidRPr="00DE0608">
        <w:rPr>
          <w:rFonts w:ascii="Times New Roman" w:eastAsia="Times New Roman" w:hAnsi="Times New Roman" w:cs="Times New Roman"/>
          <w:color w:val="000000" w:themeColor="text1"/>
          <w:sz w:val="24"/>
          <w:szCs w:val="24"/>
        </w:rPr>
        <w:t>SN</w:t>
      </w:r>
      <w:r w:rsidR="00043300" w:rsidRPr="00DE0608">
        <w:rPr>
          <w:rFonts w:ascii="Times New Roman" w:eastAsia="Times New Roman" w:hAnsi="Times New Roman" w:cs="Times New Roman"/>
          <w:color w:val="000000" w:themeColor="text1"/>
          <w:sz w:val="24"/>
          <w:szCs w:val="24"/>
        </w:rPr>
        <w:t xml:space="preserve"> in predicting behavioral intention</w:t>
      </w:r>
      <w:r w:rsidR="006509E3" w:rsidRPr="00DE0608">
        <w:rPr>
          <w:rFonts w:ascii="Times New Roman" w:eastAsia="Times New Roman" w:hAnsi="Times New Roman" w:cs="Times New Roman"/>
          <w:color w:val="000000" w:themeColor="text1"/>
          <w:sz w:val="24"/>
          <w:szCs w:val="24"/>
        </w:rPr>
        <w:t>?</w:t>
      </w:r>
      <w:r w:rsidR="00F648F4" w:rsidRPr="00DE0608">
        <w:rPr>
          <w:rFonts w:ascii="Times New Roman" w:eastAsia="Times New Roman" w:hAnsi="Times New Roman" w:cs="Times New Roman"/>
          <w:color w:val="000000" w:themeColor="text1"/>
          <w:sz w:val="24"/>
          <w:szCs w:val="24"/>
        </w:rPr>
        <w:t xml:space="preserve">  </w:t>
      </w:r>
      <w:r w:rsidR="00705C9A" w:rsidRPr="00DE0608">
        <w:rPr>
          <w:rFonts w:ascii="Times New Roman" w:eastAsia="Times New Roman" w:hAnsi="Times New Roman" w:cs="Times New Roman"/>
          <w:color w:val="000000" w:themeColor="text1"/>
          <w:sz w:val="24"/>
          <w:szCs w:val="24"/>
        </w:rPr>
        <w:t xml:space="preserve">This study </w:t>
      </w:r>
      <w:r w:rsidR="007777CA" w:rsidRPr="00DE0608">
        <w:rPr>
          <w:rFonts w:ascii="Times New Roman" w:eastAsia="Times New Roman" w:hAnsi="Times New Roman" w:cs="Times New Roman"/>
          <w:color w:val="000000" w:themeColor="text1"/>
          <w:sz w:val="24"/>
          <w:szCs w:val="24"/>
        </w:rPr>
        <w:t>aims</w:t>
      </w:r>
      <w:r w:rsidR="00705C9A" w:rsidRPr="00DE0608">
        <w:rPr>
          <w:rFonts w:ascii="Times New Roman" w:eastAsia="Times New Roman" w:hAnsi="Times New Roman" w:cs="Times New Roman"/>
          <w:color w:val="000000" w:themeColor="text1"/>
          <w:sz w:val="24"/>
          <w:szCs w:val="24"/>
        </w:rPr>
        <w:t xml:space="preserve"> to answer those questions</w:t>
      </w:r>
      <w:r w:rsidR="00BA14B7">
        <w:rPr>
          <w:rFonts w:ascii="Times New Roman" w:eastAsia="Times New Roman" w:hAnsi="Times New Roman" w:cs="Times New Roman"/>
          <w:color w:val="000000" w:themeColor="text1"/>
          <w:sz w:val="24"/>
          <w:szCs w:val="24"/>
        </w:rPr>
        <w:t xml:space="preserve"> in students’ smoking abstinence continuance intention context</w:t>
      </w:r>
      <w:r w:rsidR="00705C9A" w:rsidRPr="00DE0608">
        <w:rPr>
          <w:rFonts w:ascii="Times New Roman" w:eastAsia="Times New Roman" w:hAnsi="Times New Roman" w:cs="Times New Roman"/>
          <w:color w:val="000000" w:themeColor="text1"/>
          <w:sz w:val="24"/>
          <w:szCs w:val="24"/>
        </w:rPr>
        <w:t>.</w:t>
      </w:r>
    </w:p>
    <w:p w:rsidR="00BA6D22" w:rsidRPr="00DE0608" w:rsidRDefault="000F2DB1" w:rsidP="000F2DB1">
      <w:pPr>
        <w:spacing w:before="240" w:after="0" w:line="360" w:lineRule="auto"/>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LITERATURE REVIEW</w:t>
      </w:r>
    </w:p>
    <w:p w:rsidR="00621C5C" w:rsidRPr="00DE0608" w:rsidRDefault="00621C5C" w:rsidP="00BA14B7">
      <w:pPr>
        <w:spacing w:before="120" w:after="0" w:line="360" w:lineRule="auto"/>
        <w:rPr>
          <w:rFonts w:ascii="Times New Roman" w:eastAsia="Times New Roman" w:hAnsi="Times New Roman" w:cs="Times New Roman"/>
          <w:b/>
          <w:color w:val="000000" w:themeColor="text1"/>
          <w:sz w:val="24"/>
          <w:szCs w:val="24"/>
        </w:rPr>
      </w:pPr>
      <w:r w:rsidRPr="00DE0608">
        <w:rPr>
          <w:rFonts w:ascii="Times New Roman" w:eastAsia="Times New Roman" w:hAnsi="Times New Roman" w:cs="Times New Roman"/>
          <w:b/>
          <w:color w:val="000000" w:themeColor="text1"/>
          <w:sz w:val="24"/>
          <w:szCs w:val="24"/>
        </w:rPr>
        <w:t xml:space="preserve">Anticipated Emotions of </w:t>
      </w:r>
      <w:r w:rsidR="008F3B3E">
        <w:rPr>
          <w:rFonts w:ascii="Times New Roman" w:eastAsia="Times New Roman" w:hAnsi="Times New Roman" w:cs="Times New Roman"/>
          <w:b/>
          <w:color w:val="000000" w:themeColor="text1"/>
          <w:sz w:val="24"/>
          <w:szCs w:val="24"/>
        </w:rPr>
        <w:t xml:space="preserve">Significant </w:t>
      </w:r>
      <w:r w:rsidR="00071DD8">
        <w:rPr>
          <w:rFonts w:ascii="Times New Roman" w:eastAsia="Times New Roman" w:hAnsi="Times New Roman" w:cs="Times New Roman"/>
          <w:b/>
          <w:color w:val="000000" w:themeColor="text1"/>
          <w:sz w:val="24"/>
          <w:szCs w:val="24"/>
        </w:rPr>
        <w:t>O</w:t>
      </w:r>
      <w:r w:rsidR="008F3B3E">
        <w:rPr>
          <w:rFonts w:ascii="Times New Roman" w:eastAsia="Times New Roman" w:hAnsi="Times New Roman" w:cs="Times New Roman"/>
          <w:b/>
          <w:color w:val="000000" w:themeColor="text1"/>
          <w:sz w:val="24"/>
          <w:szCs w:val="24"/>
        </w:rPr>
        <w:t>thers</w:t>
      </w:r>
    </w:p>
    <w:p w:rsidR="00663C7E" w:rsidRPr="00DE0608" w:rsidRDefault="00887EE1" w:rsidP="00EF4CFD">
      <w:pPr>
        <w:spacing w:before="120" w:after="0" w:line="360" w:lineRule="auto"/>
        <w:jc w:val="both"/>
        <w:rPr>
          <w:rFonts w:ascii="Times New Roman" w:eastAsia="Times New Roman" w:hAnsi="Times New Roman" w:cs="Times New Roman"/>
          <w:color w:val="000000" w:themeColor="text1"/>
        </w:rPr>
      </w:pPr>
      <w:r w:rsidRPr="00DE0608">
        <w:rPr>
          <w:rFonts w:ascii="Times New Roman" w:eastAsia="Times New Roman" w:hAnsi="Times New Roman" w:cs="Times New Roman"/>
          <w:color w:val="000000" w:themeColor="text1"/>
          <w:sz w:val="24"/>
          <w:szCs w:val="24"/>
        </w:rPr>
        <w:t>The</w:t>
      </w:r>
      <w:r w:rsidR="00405F0B" w:rsidRPr="00DE0608">
        <w:rPr>
          <w:rFonts w:ascii="Times New Roman" w:eastAsia="Times New Roman" w:hAnsi="Times New Roman" w:cs="Times New Roman"/>
          <w:color w:val="000000" w:themeColor="text1"/>
          <w:sz w:val="24"/>
          <w:szCs w:val="24"/>
        </w:rPr>
        <w:t xml:space="preserve"> author believes </w:t>
      </w:r>
      <w:r w:rsidR="009014AA" w:rsidRPr="00DE0608">
        <w:rPr>
          <w:rFonts w:ascii="Times New Roman" w:eastAsia="Times New Roman" w:hAnsi="Times New Roman" w:cs="Times New Roman"/>
          <w:color w:val="000000" w:themeColor="text1"/>
          <w:sz w:val="24"/>
          <w:szCs w:val="24"/>
        </w:rPr>
        <w:t xml:space="preserve">that </w:t>
      </w:r>
      <w:r w:rsidRPr="00DE0608">
        <w:rPr>
          <w:rFonts w:ascii="Times New Roman" w:eastAsia="Times New Roman" w:hAnsi="Times New Roman" w:cs="Times New Roman"/>
          <w:color w:val="000000" w:themeColor="text1"/>
          <w:sz w:val="24"/>
          <w:szCs w:val="24"/>
        </w:rPr>
        <w:t xml:space="preserve">an </w:t>
      </w:r>
      <w:r w:rsidR="009014AA" w:rsidRPr="00DE0608">
        <w:rPr>
          <w:rFonts w:ascii="Times New Roman" w:eastAsia="Times New Roman" w:hAnsi="Times New Roman" w:cs="Times New Roman"/>
          <w:color w:val="000000" w:themeColor="text1"/>
          <w:sz w:val="24"/>
          <w:szCs w:val="24"/>
        </w:rPr>
        <w:t xml:space="preserve">individual can </w:t>
      </w:r>
      <w:r w:rsidR="00FE1767" w:rsidRPr="00DE0608">
        <w:rPr>
          <w:rFonts w:ascii="Times New Roman" w:eastAsia="Times New Roman" w:hAnsi="Times New Roman" w:cs="Times New Roman"/>
          <w:color w:val="000000" w:themeColor="text1"/>
          <w:sz w:val="24"/>
          <w:szCs w:val="24"/>
        </w:rPr>
        <w:t>pe</w:t>
      </w:r>
      <w:r w:rsidR="00AF2238" w:rsidRPr="00DE0608">
        <w:rPr>
          <w:rFonts w:ascii="Times New Roman" w:eastAsia="Times New Roman" w:hAnsi="Times New Roman" w:cs="Times New Roman"/>
          <w:color w:val="000000" w:themeColor="text1"/>
          <w:sz w:val="24"/>
          <w:szCs w:val="24"/>
        </w:rPr>
        <w:t>r</w:t>
      </w:r>
      <w:r w:rsidR="00FE1767" w:rsidRPr="00DE0608">
        <w:rPr>
          <w:rFonts w:ascii="Times New Roman" w:eastAsia="Times New Roman" w:hAnsi="Times New Roman" w:cs="Times New Roman"/>
          <w:color w:val="000000" w:themeColor="text1"/>
          <w:sz w:val="24"/>
          <w:szCs w:val="24"/>
        </w:rPr>
        <w:t>form</w:t>
      </w:r>
      <w:r w:rsidR="009014AA" w:rsidRPr="00DE0608">
        <w:rPr>
          <w:rFonts w:ascii="Times New Roman" w:eastAsia="Times New Roman" w:hAnsi="Times New Roman" w:cs="Times New Roman"/>
          <w:color w:val="000000" w:themeColor="text1"/>
          <w:sz w:val="24"/>
          <w:szCs w:val="24"/>
        </w:rPr>
        <w:t xml:space="preserve"> or </w:t>
      </w:r>
      <w:r w:rsidR="00FC7F67" w:rsidRPr="00DE0608">
        <w:rPr>
          <w:rFonts w:ascii="Times New Roman" w:eastAsia="Times New Roman" w:hAnsi="Times New Roman" w:cs="Times New Roman"/>
          <w:color w:val="000000" w:themeColor="text1"/>
          <w:sz w:val="24"/>
          <w:szCs w:val="24"/>
        </w:rPr>
        <w:t>not</w:t>
      </w:r>
      <w:r w:rsidR="009014AA" w:rsidRPr="00DE0608">
        <w:rPr>
          <w:rFonts w:ascii="Times New Roman" w:eastAsia="Times New Roman" w:hAnsi="Times New Roman" w:cs="Times New Roman"/>
          <w:color w:val="000000" w:themeColor="text1"/>
          <w:sz w:val="24"/>
          <w:szCs w:val="24"/>
        </w:rPr>
        <w:t xml:space="preserve"> </w:t>
      </w:r>
      <w:r w:rsidR="00FE1767" w:rsidRPr="00DE0608">
        <w:rPr>
          <w:rFonts w:ascii="Times New Roman" w:eastAsia="Times New Roman" w:hAnsi="Times New Roman" w:cs="Times New Roman"/>
          <w:color w:val="000000" w:themeColor="text1"/>
          <w:sz w:val="24"/>
          <w:szCs w:val="24"/>
        </w:rPr>
        <w:t xml:space="preserve">perform </w:t>
      </w:r>
      <w:r w:rsidR="009014AA" w:rsidRPr="00DE0608">
        <w:rPr>
          <w:rFonts w:ascii="Times New Roman" w:eastAsia="Times New Roman" w:hAnsi="Times New Roman" w:cs="Times New Roman"/>
          <w:color w:val="000000" w:themeColor="text1"/>
          <w:sz w:val="24"/>
          <w:szCs w:val="24"/>
        </w:rPr>
        <w:t xml:space="preserve">a behavior with or without injunctive and descriptive norms </w:t>
      </w:r>
      <w:r w:rsidR="008D13D8" w:rsidRPr="00DE0608">
        <w:rPr>
          <w:rFonts w:ascii="Times New Roman" w:eastAsia="Times New Roman" w:hAnsi="Times New Roman" w:cs="Times New Roman"/>
          <w:color w:val="000000" w:themeColor="text1"/>
          <w:sz w:val="24"/>
          <w:szCs w:val="24"/>
        </w:rPr>
        <w:t xml:space="preserve">consciousness </w:t>
      </w:r>
      <w:r w:rsidR="009014AA" w:rsidRPr="00DE0608">
        <w:rPr>
          <w:rFonts w:ascii="Times New Roman" w:eastAsia="Times New Roman" w:hAnsi="Times New Roman" w:cs="Times New Roman"/>
          <w:color w:val="000000" w:themeColor="text1"/>
          <w:sz w:val="24"/>
          <w:szCs w:val="24"/>
        </w:rPr>
        <w:t xml:space="preserve">as long as </w:t>
      </w:r>
      <w:r w:rsidR="00AF2238" w:rsidRPr="00DE0608">
        <w:rPr>
          <w:rFonts w:ascii="Times New Roman" w:eastAsia="Times New Roman" w:hAnsi="Times New Roman" w:cs="Times New Roman"/>
          <w:color w:val="000000" w:themeColor="text1"/>
          <w:sz w:val="24"/>
          <w:szCs w:val="24"/>
        </w:rPr>
        <w:t xml:space="preserve">it has </w:t>
      </w:r>
      <w:r w:rsidR="00FC7F67" w:rsidRPr="00DE0608">
        <w:rPr>
          <w:rFonts w:ascii="Times New Roman" w:eastAsia="Times New Roman" w:hAnsi="Times New Roman" w:cs="Times New Roman"/>
          <w:color w:val="000000" w:themeColor="text1"/>
          <w:sz w:val="24"/>
          <w:szCs w:val="24"/>
        </w:rPr>
        <w:t xml:space="preserve">expected </w:t>
      </w:r>
      <w:r w:rsidR="00AF2238" w:rsidRPr="00DE0608">
        <w:rPr>
          <w:rFonts w:ascii="Times New Roman" w:eastAsia="Times New Roman" w:hAnsi="Times New Roman" w:cs="Times New Roman"/>
          <w:color w:val="000000" w:themeColor="text1"/>
          <w:sz w:val="24"/>
          <w:szCs w:val="24"/>
        </w:rPr>
        <w:t>emotional consequence</w:t>
      </w:r>
      <w:r w:rsidR="003F1A6C" w:rsidRPr="00DE0608">
        <w:rPr>
          <w:rFonts w:ascii="Times New Roman" w:eastAsia="Times New Roman" w:hAnsi="Times New Roman" w:cs="Times New Roman"/>
          <w:color w:val="000000" w:themeColor="text1"/>
          <w:sz w:val="24"/>
          <w:szCs w:val="24"/>
        </w:rPr>
        <w:t>s</w:t>
      </w:r>
      <w:r w:rsidR="00AF2238" w:rsidRPr="00DE0608">
        <w:rPr>
          <w:rFonts w:ascii="Times New Roman" w:eastAsia="Times New Roman" w:hAnsi="Times New Roman" w:cs="Times New Roman"/>
          <w:color w:val="000000" w:themeColor="text1"/>
          <w:sz w:val="24"/>
          <w:szCs w:val="24"/>
        </w:rPr>
        <w:t xml:space="preserve"> </w:t>
      </w:r>
      <w:r w:rsidR="00071DD8">
        <w:rPr>
          <w:rFonts w:ascii="Times New Roman" w:eastAsia="Times New Roman" w:hAnsi="Times New Roman" w:cs="Times New Roman"/>
          <w:color w:val="000000" w:themeColor="text1"/>
          <w:sz w:val="24"/>
          <w:szCs w:val="24"/>
        </w:rPr>
        <w:t>for the</w:t>
      </w:r>
      <w:r w:rsidR="00AF2238" w:rsidRPr="00DE0608">
        <w:rPr>
          <w:rFonts w:ascii="Times New Roman" w:eastAsia="Times New Roman" w:hAnsi="Times New Roman" w:cs="Times New Roman"/>
          <w:color w:val="000000" w:themeColor="text1"/>
          <w:sz w:val="24"/>
          <w:szCs w:val="24"/>
        </w:rPr>
        <w:t xml:space="preserve"> </w:t>
      </w:r>
      <w:r w:rsidR="008F3B3E">
        <w:rPr>
          <w:rFonts w:ascii="Times New Roman" w:eastAsia="Times New Roman" w:hAnsi="Times New Roman" w:cs="Times New Roman"/>
          <w:color w:val="000000" w:themeColor="text1"/>
          <w:sz w:val="24"/>
          <w:szCs w:val="24"/>
        </w:rPr>
        <w:t>significant others</w:t>
      </w:r>
      <w:r w:rsidR="00AF2238" w:rsidRPr="00DE0608">
        <w:rPr>
          <w:rFonts w:ascii="Times New Roman" w:eastAsia="Times New Roman" w:hAnsi="Times New Roman" w:cs="Times New Roman"/>
          <w:color w:val="000000" w:themeColor="text1"/>
          <w:sz w:val="24"/>
          <w:szCs w:val="24"/>
        </w:rPr>
        <w:t>.  This notion</w:t>
      </w:r>
      <w:r w:rsidR="000B167E" w:rsidRPr="00DE0608">
        <w:rPr>
          <w:rFonts w:ascii="Times New Roman" w:eastAsia="Times New Roman" w:hAnsi="Times New Roman" w:cs="Times New Roman"/>
          <w:color w:val="000000" w:themeColor="text1"/>
          <w:sz w:val="24"/>
          <w:szCs w:val="24"/>
        </w:rPr>
        <w:t xml:space="preserve"> is</w:t>
      </w:r>
      <w:r w:rsidR="00AF2238" w:rsidRPr="00DE0608">
        <w:rPr>
          <w:rFonts w:ascii="Times New Roman" w:eastAsia="Times New Roman" w:hAnsi="Times New Roman" w:cs="Times New Roman"/>
          <w:color w:val="000000" w:themeColor="text1"/>
          <w:sz w:val="24"/>
          <w:szCs w:val="24"/>
        </w:rPr>
        <w:t xml:space="preserve"> based on </w:t>
      </w:r>
      <w:r w:rsidR="003F1A6C" w:rsidRPr="00DE0608">
        <w:rPr>
          <w:rFonts w:ascii="Times New Roman" w:eastAsia="Times New Roman" w:hAnsi="Times New Roman" w:cs="Times New Roman"/>
          <w:color w:val="000000" w:themeColor="text1"/>
          <w:sz w:val="24"/>
          <w:szCs w:val="24"/>
        </w:rPr>
        <w:t xml:space="preserve">Mayer </w:t>
      </w:r>
      <w:r w:rsidR="009263D1">
        <w:rPr>
          <w:rFonts w:ascii="Times New Roman" w:eastAsia="Times New Roman" w:hAnsi="Times New Roman" w:cs="Times New Roman"/>
          <w:color w:val="000000" w:themeColor="text1"/>
          <w:sz w:val="24"/>
          <w:szCs w:val="24"/>
        </w:rPr>
        <w:t>and</w:t>
      </w:r>
      <w:r w:rsidR="00181098" w:rsidRPr="00DE0608">
        <w:rPr>
          <w:rFonts w:ascii="Times New Roman" w:eastAsia="Times New Roman" w:hAnsi="Times New Roman" w:cs="Times New Roman"/>
          <w:color w:val="000000" w:themeColor="text1"/>
          <w:sz w:val="24"/>
          <w:szCs w:val="24"/>
        </w:rPr>
        <w:t xml:space="preserve"> Salovey </w:t>
      </w:r>
      <w:r w:rsidR="003F1A6C" w:rsidRPr="00DE0608">
        <w:rPr>
          <w:rFonts w:ascii="Times New Roman" w:eastAsia="Times New Roman" w:hAnsi="Times New Roman" w:cs="Times New Roman"/>
          <w:color w:val="000000" w:themeColor="text1"/>
          <w:sz w:val="24"/>
          <w:szCs w:val="24"/>
        </w:rPr>
        <w:t>(</w:t>
      </w:r>
      <w:r w:rsidR="00181098" w:rsidRPr="00DE0608">
        <w:rPr>
          <w:rFonts w:ascii="Times New Roman" w:eastAsia="Times New Roman" w:hAnsi="Times New Roman" w:cs="Times New Roman"/>
          <w:color w:val="000000" w:themeColor="text1"/>
          <w:sz w:val="24"/>
          <w:szCs w:val="24"/>
        </w:rPr>
        <w:t>1997</w:t>
      </w:r>
      <w:r w:rsidR="003F1A6C" w:rsidRPr="00DE0608">
        <w:rPr>
          <w:rFonts w:ascii="Times New Roman" w:eastAsia="Times New Roman" w:hAnsi="Times New Roman" w:cs="Times New Roman"/>
          <w:color w:val="000000" w:themeColor="text1"/>
          <w:sz w:val="24"/>
          <w:szCs w:val="24"/>
        </w:rPr>
        <w:t>)’s emotion intelligent concept in which people are viewed as have</w:t>
      </w:r>
      <w:r w:rsidR="00AF2238" w:rsidRPr="00DE0608">
        <w:rPr>
          <w:rFonts w:ascii="Times New Roman" w:eastAsia="Times New Roman" w:hAnsi="Times New Roman" w:cs="Times New Roman"/>
          <w:color w:val="000000" w:themeColor="text1"/>
          <w:sz w:val="24"/>
          <w:szCs w:val="24"/>
        </w:rPr>
        <w:t xml:space="preserve"> capability </w:t>
      </w:r>
      <w:r w:rsidR="00E52A16" w:rsidRPr="00DE0608">
        <w:rPr>
          <w:rFonts w:ascii="Times New Roman" w:eastAsia="Times New Roman" w:hAnsi="Times New Roman" w:cs="Times New Roman"/>
          <w:color w:val="000000" w:themeColor="text1"/>
          <w:sz w:val="24"/>
          <w:szCs w:val="24"/>
        </w:rPr>
        <w:t xml:space="preserve">to monitor his or her own and other’s </w:t>
      </w:r>
      <w:r w:rsidR="00E52A16" w:rsidRPr="007A5E60">
        <w:rPr>
          <w:rFonts w:ascii="Times New Roman" w:eastAsia="Times New Roman" w:hAnsi="Times New Roman" w:cs="Times New Roman"/>
          <w:color w:val="000000" w:themeColor="text1"/>
          <w:sz w:val="24"/>
          <w:szCs w:val="24"/>
        </w:rPr>
        <w:lastRenderedPageBreak/>
        <w:t xml:space="preserve">feelings and emotions </w:t>
      </w:r>
      <w:r w:rsidR="00A36A6D" w:rsidRPr="007A5E60">
        <w:rPr>
          <w:rFonts w:ascii="Times New Roman" w:eastAsia="Times New Roman" w:hAnsi="Times New Roman" w:cs="Times New Roman"/>
          <w:color w:val="000000" w:themeColor="text1"/>
          <w:sz w:val="24"/>
          <w:szCs w:val="24"/>
        </w:rPr>
        <w:t xml:space="preserve">then </w:t>
      </w:r>
      <w:r w:rsidR="00E52A16" w:rsidRPr="007A5E60">
        <w:rPr>
          <w:rFonts w:ascii="Times New Roman" w:eastAsia="Times New Roman" w:hAnsi="Times New Roman" w:cs="Times New Roman"/>
          <w:color w:val="000000" w:themeColor="text1"/>
          <w:sz w:val="24"/>
          <w:szCs w:val="24"/>
        </w:rPr>
        <w:t>use this knowledge to guide his or her thinking and actions</w:t>
      </w:r>
      <w:r w:rsidR="003F1A6C" w:rsidRPr="007A5E60">
        <w:rPr>
          <w:rFonts w:ascii="Times New Roman" w:eastAsia="Times New Roman" w:hAnsi="Times New Roman" w:cs="Times New Roman"/>
          <w:color w:val="000000" w:themeColor="text1"/>
          <w:sz w:val="24"/>
          <w:szCs w:val="24"/>
        </w:rPr>
        <w:t>.</w:t>
      </w:r>
      <w:r w:rsidR="00FC7F67" w:rsidRPr="007A5E60">
        <w:rPr>
          <w:rFonts w:ascii="Times New Roman" w:eastAsia="Times New Roman" w:hAnsi="Times New Roman" w:cs="Times New Roman"/>
          <w:color w:val="000000" w:themeColor="text1"/>
          <w:sz w:val="24"/>
          <w:szCs w:val="24"/>
        </w:rPr>
        <w:t xml:space="preserve">  For example, </w:t>
      </w:r>
      <w:r w:rsidR="000F2DB1" w:rsidRPr="007A5E60">
        <w:rPr>
          <w:rFonts w:ascii="Times New Roman" w:eastAsia="Times New Roman" w:hAnsi="Times New Roman" w:cs="Times New Roman"/>
          <w:color w:val="000000" w:themeColor="text1"/>
          <w:sz w:val="24"/>
          <w:szCs w:val="24"/>
        </w:rPr>
        <w:t xml:space="preserve">Dea (2016, February 8) said that she was ready </w:t>
      </w:r>
      <w:r w:rsidR="00663C7E" w:rsidRPr="007A5E60">
        <w:rPr>
          <w:rFonts w:ascii="Times New Roman" w:eastAsia="Times New Roman" w:hAnsi="Times New Roman" w:cs="Times New Roman"/>
          <w:color w:val="000000" w:themeColor="text1"/>
          <w:sz w:val="24"/>
          <w:szCs w:val="24"/>
        </w:rPr>
        <w:t>to convert</w:t>
      </w:r>
      <w:r w:rsidR="00FC7F67" w:rsidRPr="007A5E60">
        <w:rPr>
          <w:rFonts w:ascii="Times New Roman" w:eastAsia="Times New Roman" w:hAnsi="Times New Roman" w:cs="Times New Roman"/>
          <w:color w:val="000000" w:themeColor="text1"/>
          <w:sz w:val="24"/>
          <w:szCs w:val="24"/>
        </w:rPr>
        <w:t xml:space="preserve"> </w:t>
      </w:r>
      <w:r w:rsidR="000F2DB1" w:rsidRPr="007A5E60">
        <w:rPr>
          <w:rFonts w:ascii="Times New Roman" w:eastAsia="Times New Roman" w:hAnsi="Times New Roman" w:cs="Times New Roman"/>
          <w:color w:val="000000" w:themeColor="text1"/>
          <w:sz w:val="24"/>
          <w:szCs w:val="24"/>
        </w:rPr>
        <w:t>her</w:t>
      </w:r>
      <w:r w:rsidR="00FC7F67" w:rsidRPr="007A5E60">
        <w:rPr>
          <w:rFonts w:ascii="Times New Roman" w:eastAsia="Times New Roman" w:hAnsi="Times New Roman" w:cs="Times New Roman"/>
          <w:color w:val="000000" w:themeColor="text1"/>
          <w:sz w:val="24"/>
          <w:szCs w:val="24"/>
        </w:rPr>
        <w:t xml:space="preserve"> religion</w:t>
      </w:r>
      <w:r w:rsidR="00663C7E" w:rsidRPr="007A5E60">
        <w:rPr>
          <w:rFonts w:ascii="Times New Roman" w:eastAsia="Times New Roman" w:hAnsi="Times New Roman" w:cs="Times New Roman"/>
          <w:color w:val="000000" w:themeColor="text1"/>
          <w:sz w:val="24"/>
          <w:szCs w:val="24"/>
        </w:rPr>
        <w:t xml:space="preserve">, but </w:t>
      </w:r>
      <w:r w:rsidR="000F2DB1" w:rsidRPr="007A5E60">
        <w:rPr>
          <w:rFonts w:ascii="Times New Roman" w:eastAsia="Times New Roman" w:hAnsi="Times New Roman" w:cs="Times New Roman"/>
          <w:color w:val="000000" w:themeColor="text1"/>
          <w:sz w:val="24"/>
          <w:szCs w:val="24"/>
        </w:rPr>
        <w:t>she was</w:t>
      </w:r>
      <w:r w:rsidR="00663C7E" w:rsidRPr="007A5E60">
        <w:rPr>
          <w:rFonts w:ascii="Times New Roman" w:eastAsia="Times New Roman" w:hAnsi="Times New Roman" w:cs="Times New Roman"/>
          <w:color w:val="000000" w:themeColor="text1"/>
          <w:sz w:val="24"/>
          <w:szCs w:val="24"/>
        </w:rPr>
        <w:t xml:space="preserve"> afraid that this decision will hurt </w:t>
      </w:r>
      <w:r w:rsidR="000F2DB1" w:rsidRPr="007A5E60">
        <w:rPr>
          <w:rFonts w:ascii="Times New Roman" w:eastAsia="Times New Roman" w:hAnsi="Times New Roman" w:cs="Times New Roman"/>
          <w:color w:val="000000" w:themeColor="text1"/>
          <w:sz w:val="24"/>
          <w:szCs w:val="24"/>
        </w:rPr>
        <w:t>his</w:t>
      </w:r>
      <w:r w:rsidR="00663C7E" w:rsidRPr="007A5E60">
        <w:rPr>
          <w:rFonts w:ascii="Times New Roman" w:eastAsia="Times New Roman" w:hAnsi="Times New Roman" w:cs="Times New Roman"/>
          <w:color w:val="000000" w:themeColor="text1"/>
          <w:sz w:val="24"/>
          <w:szCs w:val="24"/>
        </w:rPr>
        <w:t xml:space="preserve"> parents’ feeling</w:t>
      </w:r>
      <w:r w:rsidR="000F2DB1" w:rsidRPr="007A5E60">
        <w:rPr>
          <w:rFonts w:ascii="Times New Roman" w:eastAsia="Times New Roman" w:hAnsi="Times New Roman" w:cs="Times New Roman"/>
          <w:color w:val="000000" w:themeColor="text1"/>
          <w:sz w:val="24"/>
          <w:szCs w:val="24"/>
        </w:rPr>
        <w:t>. “</w:t>
      </w:r>
      <w:r w:rsidR="00663C7E" w:rsidRPr="007A5E60">
        <w:rPr>
          <w:rFonts w:ascii="Times New Roman" w:eastAsia="Times New Roman" w:hAnsi="Times New Roman" w:cs="Times New Roman"/>
          <w:color w:val="000000" w:themeColor="text1"/>
          <w:sz w:val="24"/>
          <w:szCs w:val="24"/>
        </w:rPr>
        <w:t xml:space="preserve">I know that they have strong devotion to </w:t>
      </w:r>
      <w:r w:rsidR="000A7229" w:rsidRPr="007A5E60">
        <w:rPr>
          <w:rFonts w:ascii="Times New Roman" w:eastAsia="Times New Roman" w:hAnsi="Times New Roman" w:cs="Times New Roman"/>
          <w:color w:val="000000" w:themeColor="text1"/>
          <w:sz w:val="24"/>
          <w:szCs w:val="24"/>
        </w:rPr>
        <w:t>their</w:t>
      </w:r>
      <w:r w:rsidR="00663C7E" w:rsidRPr="007A5E60">
        <w:rPr>
          <w:rFonts w:ascii="Times New Roman" w:eastAsia="Times New Roman" w:hAnsi="Times New Roman" w:cs="Times New Roman"/>
          <w:color w:val="000000" w:themeColor="text1"/>
          <w:sz w:val="24"/>
          <w:szCs w:val="24"/>
        </w:rPr>
        <w:t xml:space="preserve"> religion. They are also highly respected couple in the town where we live (translated)</w:t>
      </w:r>
      <w:r w:rsidR="000F2DB1" w:rsidRPr="007A5E60">
        <w:rPr>
          <w:rFonts w:ascii="Times New Roman" w:eastAsia="Times New Roman" w:hAnsi="Times New Roman" w:cs="Times New Roman"/>
          <w:color w:val="000000" w:themeColor="text1"/>
          <w:sz w:val="24"/>
          <w:szCs w:val="24"/>
        </w:rPr>
        <w:t>”, she said.</w:t>
      </w:r>
    </w:p>
    <w:p w:rsidR="00EA6412" w:rsidRDefault="00621C5C" w:rsidP="008F3B3E">
      <w:pPr>
        <w:spacing w:after="0" w:line="360" w:lineRule="auto"/>
        <w:ind w:firstLine="720"/>
        <w:jc w:val="both"/>
        <w:rPr>
          <w:rFonts w:ascii="Times New Roman" w:eastAsia="Times New Roman" w:hAnsi="Times New Roman" w:cs="Times New Roman"/>
          <w:color w:val="000000" w:themeColor="text1"/>
          <w:sz w:val="24"/>
          <w:szCs w:val="24"/>
        </w:rPr>
      </w:pPr>
      <w:r w:rsidRPr="00DE0608">
        <w:rPr>
          <w:rFonts w:ascii="Times New Roman" w:eastAsia="Times New Roman" w:hAnsi="Times New Roman" w:cs="Times New Roman"/>
          <w:color w:val="000000" w:themeColor="text1"/>
          <w:sz w:val="24"/>
          <w:szCs w:val="24"/>
        </w:rPr>
        <w:t>In this statement, Dea tries</w:t>
      </w:r>
      <w:r w:rsidR="00FB0AFC">
        <w:rPr>
          <w:rFonts w:ascii="Times New Roman" w:eastAsia="Times New Roman" w:hAnsi="Times New Roman" w:cs="Times New Roman"/>
          <w:color w:val="000000" w:themeColor="text1"/>
          <w:sz w:val="24"/>
          <w:szCs w:val="24"/>
        </w:rPr>
        <w:t xml:space="preserve"> not</w:t>
      </w:r>
      <w:r w:rsidRPr="00DE0608">
        <w:rPr>
          <w:rFonts w:ascii="Times New Roman" w:eastAsia="Times New Roman" w:hAnsi="Times New Roman" w:cs="Times New Roman"/>
          <w:color w:val="000000" w:themeColor="text1"/>
          <w:sz w:val="24"/>
          <w:szCs w:val="24"/>
        </w:rPr>
        <w:t xml:space="preserve"> to </w:t>
      </w:r>
      <w:r w:rsidR="00FB0AFC">
        <w:rPr>
          <w:rFonts w:ascii="Times New Roman" w:eastAsia="Times New Roman" w:hAnsi="Times New Roman" w:cs="Times New Roman"/>
          <w:color w:val="000000" w:themeColor="text1"/>
          <w:sz w:val="24"/>
          <w:szCs w:val="24"/>
        </w:rPr>
        <w:t>change</w:t>
      </w:r>
      <w:r w:rsidRPr="00DE0608">
        <w:rPr>
          <w:rFonts w:ascii="Times New Roman" w:eastAsia="Times New Roman" w:hAnsi="Times New Roman" w:cs="Times New Roman"/>
          <w:color w:val="000000" w:themeColor="text1"/>
          <w:sz w:val="24"/>
          <w:szCs w:val="24"/>
        </w:rPr>
        <w:t xml:space="preserve"> her religion to avoid her parents from feeling bad. In short, people know the consequences of doing or not doing behaviors on </w:t>
      </w:r>
      <w:r w:rsidR="008F3B3E">
        <w:rPr>
          <w:rFonts w:ascii="Times New Roman" w:eastAsia="Times New Roman" w:hAnsi="Times New Roman" w:cs="Times New Roman"/>
          <w:color w:val="000000" w:themeColor="text1"/>
          <w:sz w:val="24"/>
          <w:szCs w:val="24"/>
        </w:rPr>
        <w:t>significant others</w:t>
      </w:r>
      <w:r w:rsidRPr="00DE0608">
        <w:rPr>
          <w:rFonts w:ascii="Times New Roman" w:eastAsia="Times New Roman" w:hAnsi="Times New Roman" w:cs="Times New Roman"/>
          <w:color w:val="000000" w:themeColor="text1"/>
          <w:sz w:val="24"/>
          <w:szCs w:val="24"/>
        </w:rPr>
        <w:t xml:space="preserve">’ emotions. </w:t>
      </w:r>
      <w:r w:rsidR="00FB0AFC">
        <w:rPr>
          <w:rFonts w:ascii="Times New Roman" w:eastAsia="Times New Roman" w:hAnsi="Times New Roman" w:cs="Times New Roman"/>
          <w:color w:val="000000" w:themeColor="text1"/>
          <w:sz w:val="24"/>
          <w:szCs w:val="24"/>
        </w:rPr>
        <w:t>Those</w:t>
      </w:r>
      <w:r w:rsidR="00C43FAB">
        <w:rPr>
          <w:rFonts w:ascii="Times New Roman" w:eastAsia="Times New Roman" w:hAnsi="Times New Roman" w:cs="Times New Roman"/>
          <w:color w:val="000000" w:themeColor="text1"/>
          <w:sz w:val="24"/>
          <w:szCs w:val="24"/>
        </w:rPr>
        <w:t xml:space="preserve"> emotion</w:t>
      </w:r>
      <w:r w:rsidR="00FB0AFC">
        <w:rPr>
          <w:rFonts w:ascii="Times New Roman" w:eastAsia="Times New Roman" w:hAnsi="Times New Roman" w:cs="Times New Roman"/>
          <w:color w:val="000000" w:themeColor="text1"/>
          <w:sz w:val="24"/>
          <w:szCs w:val="24"/>
        </w:rPr>
        <w:t>s</w:t>
      </w:r>
      <w:r w:rsidR="00C43FAB">
        <w:rPr>
          <w:rFonts w:ascii="Times New Roman" w:eastAsia="Times New Roman" w:hAnsi="Times New Roman" w:cs="Times New Roman"/>
          <w:color w:val="000000" w:themeColor="text1"/>
          <w:sz w:val="24"/>
          <w:szCs w:val="24"/>
        </w:rPr>
        <w:t xml:space="preserve"> can be the goal of doing or not doing behavior. </w:t>
      </w:r>
      <w:r w:rsidR="00EA6412">
        <w:rPr>
          <w:rFonts w:ascii="Times New Roman" w:eastAsia="Times New Roman" w:hAnsi="Times New Roman" w:cs="Times New Roman"/>
          <w:color w:val="000000" w:themeColor="text1"/>
          <w:sz w:val="24"/>
          <w:szCs w:val="24"/>
        </w:rPr>
        <w:t>P</w:t>
      </w:r>
      <w:r w:rsidR="00EA6412" w:rsidRPr="00DE0608">
        <w:rPr>
          <w:rFonts w:ascii="Times New Roman" w:eastAsia="Times New Roman" w:hAnsi="Times New Roman" w:cs="Times New Roman"/>
          <w:color w:val="000000" w:themeColor="text1"/>
          <w:sz w:val="24"/>
          <w:szCs w:val="24"/>
        </w:rPr>
        <w:t xml:space="preserve">eople can </w:t>
      </w:r>
      <w:r w:rsidR="00EA6412">
        <w:rPr>
          <w:rFonts w:ascii="Times New Roman" w:eastAsia="Times New Roman" w:hAnsi="Times New Roman" w:cs="Times New Roman"/>
          <w:color w:val="000000" w:themeColor="text1"/>
          <w:sz w:val="24"/>
          <w:szCs w:val="24"/>
        </w:rPr>
        <w:t xml:space="preserve">put </w:t>
      </w:r>
      <w:r w:rsidR="00EA6412" w:rsidRPr="00DE0608">
        <w:rPr>
          <w:rFonts w:ascii="Times New Roman" w:eastAsia="Times New Roman" w:hAnsi="Times New Roman" w:cs="Times New Roman"/>
          <w:color w:val="000000" w:themeColor="text1"/>
          <w:sz w:val="24"/>
          <w:szCs w:val="24"/>
        </w:rPr>
        <w:t>expected</w:t>
      </w:r>
      <w:r w:rsidR="00EA6412">
        <w:rPr>
          <w:rFonts w:ascii="Times New Roman" w:eastAsia="Times New Roman" w:hAnsi="Times New Roman" w:cs="Times New Roman"/>
          <w:color w:val="000000" w:themeColor="text1"/>
          <w:sz w:val="24"/>
          <w:szCs w:val="24"/>
        </w:rPr>
        <w:t xml:space="preserve"> anticipated emotions of others as goals then regulate their behavior to achieve that goals. </w:t>
      </w:r>
      <w:r w:rsidR="00C43FAB">
        <w:rPr>
          <w:rFonts w:ascii="Times New Roman" w:eastAsia="Times New Roman" w:hAnsi="Times New Roman" w:cs="Times New Roman"/>
          <w:color w:val="000000" w:themeColor="text1"/>
          <w:sz w:val="24"/>
          <w:szCs w:val="24"/>
        </w:rPr>
        <w:t xml:space="preserve">In Dea’s case, </w:t>
      </w:r>
      <w:r w:rsidR="00EA6412">
        <w:rPr>
          <w:rFonts w:ascii="Times New Roman" w:eastAsia="Times New Roman" w:hAnsi="Times New Roman" w:cs="Times New Roman"/>
          <w:color w:val="000000" w:themeColor="text1"/>
          <w:sz w:val="24"/>
          <w:szCs w:val="24"/>
        </w:rPr>
        <w:t xml:space="preserve">her parents’ bad emotions are the goal to be avoided (avoidance goal) </w:t>
      </w:r>
      <w:r w:rsidR="00FB0AFC">
        <w:rPr>
          <w:rFonts w:ascii="Times New Roman" w:eastAsia="Times New Roman" w:hAnsi="Times New Roman" w:cs="Times New Roman"/>
          <w:color w:val="000000" w:themeColor="text1"/>
          <w:sz w:val="24"/>
          <w:szCs w:val="24"/>
        </w:rPr>
        <w:t>of Dea’s decision to</w:t>
      </w:r>
      <w:r w:rsidR="00EA6412">
        <w:rPr>
          <w:rFonts w:ascii="Times New Roman" w:eastAsia="Times New Roman" w:hAnsi="Times New Roman" w:cs="Times New Roman"/>
          <w:color w:val="000000" w:themeColor="text1"/>
          <w:sz w:val="24"/>
          <w:szCs w:val="24"/>
        </w:rPr>
        <w:t xml:space="preserve"> not </w:t>
      </w:r>
      <w:r w:rsidR="00FB0AFC">
        <w:rPr>
          <w:rFonts w:ascii="Times New Roman" w:eastAsia="Times New Roman" w:hAnsi="Times New Roman" w:cs="Times New Roman"/>
          <w:color w:val="000000" w:themeColor="text1"/>
          <w:sz w:val="24"/>
          <w:szCs w:val="24"/>
        </w:rPr>
        <w:t>change</w:t>
      </w:r>
      <w:r w:rsidR="00EA6412">
        <w:rPr>
          <w:rFonts w:ascii="Times New Roman" w:eastAsia="Times New Roman" w:hAnsi="Times New Roman" w:cs="Times New Roman"/>
          <w:color w:val="000000" w:themeColor="text1"/>
          <w:sz w:val="24"/>
          <w:szCs w:val="24"/>
        </w:rPr>
        <w:t xml:space="preserve"> her religion.</w:t>
      </w:r>
    </w:p>
    <w:p w:rsidR="00464C9E" w:rsidRDefault="002B1167" w:rsidP="002B1167">
      <w:pPr>
        <w:spacing w:after="0" w:line="360" w:lineRule="auto"/>
        <w:ind w:firstLine="720"/>
        <w:jc w:val="both"/>
        <w:rPr>
          <w:rFonts w:ascii="Times New Roman" w:hAnsi="Times New Roman" w:cs="Times New Roman"/>
          <w:sz w:val="24"/>
          <w:szCs w:val="24"/>
        </w:rPr>
      </w:pPr>
      <w:r w:rsidRPr="002B1167">
        <w:rPr>
          <w:rFonts w:ascii="Times New Roman" w:hAnsi="Times New Roman" w:cs="Times New Roman"/>
          <w:sz w:val="24"/>
          <w:szCs w:val="24"/>
        </w:rPr>
        <w:t>T</w:t>
      </w:r>
      <w:r w:rsidR="00EA6412" w:rsidRPr="002B1167">
        <w:rPr>
          <w:rFonts w:ascii="Times New Roman" w:hAnsi="Times New Roman" w:cs="Times New Roman"/>
          <w:sz w:val="24"/>
          <w:szCs w:val="24"/>
        </w:rPr>
        <w:t xml:space="preserve">he AESO can be also </w:t>
      </w:r>
      <w:r w:rsidR="00FB0AFC">
        <w:rPr>
          <w:rFonts w:ascii="Times New Roman" w:hAnsi="Times New Roman" w:cs="Times New Roman"/>
          <w:sz w:val="24"/>
          <w:szCs w:val="24"/>
        </w:rPr>
        <w:t>an</w:t>
      </w:r>
      <w:r w:rsidR="00EA6412" w:rsidRPr="002B1167">
        <w:rPr>
          <w:rFonts w:ascii="Times New Roman" w:hAnsi="Times New Roman" w:cs="Times New Roman"/>
          <w:sz w:val="24"/>
          <w:szCs w:val="24"/>
        </w:rPr>
        <w:t xml:space="preserve"> approach goals or outcomes toward which ones’ behavior is directed (</w:t>
      </w:r>
      <w:r w:rsidR="00093C05">
        <w:rPr>
          <w:rFonts w:ascii="Times New Roman" w:hAnsi="Times New Roman" w:cs="Times New Roman"/>
          <w:sz w:val="24"/>
          <w:szCs w:val="24"/>
        </w:rPr>
        <w:t xml:space="preserve">Solomon, Bamossy, Askegaard, </w:t>
      </w:r>
      <w:r w:rsidR="00E97BE4">
        <w:rPr>
          <w:rFonts w:ascii="Times New Roman" w:hAnsi="Times New Roman" w:cs="Times New Roman"/>
          <w:sz w:val="24"/>
          <w:szCs w:val="24"/>
        </w:rPr>
        <w:t>&amp;</w:t>
      </w:r>
      <w:r w:rsidR="00093C05">
        <w:rPr>
          <w:rFonts w:ascii="Times New Roman" w:hAnsi="Times New Roman" w:cs="Times New Roman"/>
          <w:sz w:val="24"/>
          <w:szCs w:val="24"/>
        </w:rPr>
        <w:t xml:space="preserve"> Hogg</w:t>
      </w:r>
      <w:r w:rsidR="00EA6412" w:rsidRPr="002B1167">
        <w:rPr>
          <w:rFonts w:ascii="Times New Roman" w:hAnsi="Times New Roman" w:cs="Times New Roman"/>
          <w:sz w:val="24"/>
          <w:szCs w:val="24"/>
        </w:rPr>
        <w:t xml:space="preserve">, 2016). </w:t>
      </w:r>
      <w:r w:rsidR="00464C9E" w:rsidRPr="002B1167">
        <w:rPr>
          <w:rFonts w:ascii="Times New Roman" w:hAnsi="Times New Roman" w:cs="Times New Roman"/>
          <w:sz w:val="24"/>
          <w:szCs w:val="24"/>
        </w:rPr>
        <w:t>F</w:t>
      </w:r>
      <w:r w:rsidR="008F3B3E" w:rsidRPr="002B1167">
        <w:rPr>
          <w:rFonts w:ascii="Times New Roman" w:hAnsi="Times New Roman" w:cs="Times New Roman"/>
          <w:sz w:val="24"/>
          <w:szCs w:val="24"/>
        </w:rPr>
        <w:t>or example,</w:t>
      </w:r>
      <w:r w:rsidR="00B077A2" w:rsidRPr="002B1167">
        <w:rPr>
          <w:rFonts w:ascii="Times New Roman" w:hAnsi="Times New Roman" w:cs="Times New Roman"/>
          <w:sz w:val="24"/>
          <w:szCs w:val="24"/>
        </w:rPr>
        <w:t xml:space="preserve"> </w:t>
      </w:r>
      <w:r w:rsidR="00464C9E" w:rsidRPr="002B1167">
        <w:rPr>
          <w:rFonts w:ascii="Times New Roman" w:hAnsi="Times New Roman" w:cs="Times New Roman"/>
          <w:sz w:val="24"/>
          <w:szCs w:val="24"/>
        </w:rPr>
        <w:t>a drunk can stop his or her habit because he or she know</w:t>
      </w:r>
      <w:r w:rsidR="00071DD8">
        <w:rPr>
          <w:rFonts w:ascii="Times New Roman" w:hAnsi="Times New Roman" w:cs="Times New Roman"/>
          <w:sz w:val="24"/>
          <w:szCs w:val="24"/>
        </w:rPr>
        <w:t>s</w:t>
      </w:r>
      <w:r w:rsidR="00464C9E" w:rsidRPr="002B1167">
        <w:rPr>
          <w:rFonts w:ascii="Times New Roman" w:hAnsi="Times New Roman" w:cs="Times New Roman"/>
          <w:sz w:val="24"/>
          <w:szCs w:val="24"/>
        </w:rPr>
        <w:t xml:space="preserve"> that the decision pleases people around him or her. </w:t>
      </w:r>
    </w:p>
    <w:p w:rsidR="002B1167" w:rsidRPr="002B1167" w:rsidRDefault="00315486" w:rsidP="002B1167">
      <w:pPr>
        <w:spacing w:line="360" w:lineRule="auto"/>
        <w:ind w:firstLine="720"/>
        <w:jc w:val="both"/>
        <w:rPr>
          <w:rFonts w:ascii="Times New Roman" w:hAnsi="Times New Roman" w:cs="Times New Roman"/>
          <w:sz w:val="24"/>
          <w:szCs w:val="24"/>
        </w:rPr>
      </w:pPr>
      <w:r w:rsidRPr="002B1167">
        <w:rPr>
          <w:rFonts w:ascii="Times New Roman" w:hAnsi="Times New Roman" w:cs="Times New Roman"/>
          <w:sz w:val="24"/>
          <w:szCs w:val="24"/>
        </w:rPr>
        <w:t xml:space="preserve">Besides to </w:t>
      </w:r>
      <w:r w:rsidR="00464C9E" w:rsidRPr="002B1167">
        <w:rPr>
          <w:rFonts w:ascii="Times New Roman" w:hAnsi="Times New Roman" w:cs="Times New Roman"/>
          <w:sz w:val="24"/>
          <w:szCs w:val="24"/>
        </w:rPr>
        <w:t>perform or not perform a</w:t>
      </w:r>
      <w:r w:rsidRPr="002B1167">
        <w:rPr>
          <w:rFonts w:ascii="Times New Roman" w:hAnsi="Times New Roman" w:cs="Times New Roman"/>
          <w:sz w:val="24"/>
          <w:szCs w:val="24"/>
        </w:rPr>
        <w:t xml:space="preserve"> behavior, emotional reactions of </w:t>
      </w:r>
      <w:r w:rsidR="008F3B3E" w:rsidRPr="002B1167">
        <w:rPr>
          <w:rFonts w:ascii="Times New Roman" w:hAnsi="Times New Roman" w:cs="Times New Roman"/>
          <w:sz w:val="24"/>
          <w:szCs w:val="24"/>
        </w:rPr>
        <w:t>significant others</w:t>
      </w:r>
      <w:r w:rsidRPr="002B1167">
        <w:rPr>
          <w:rFonts w:ascii="Times New Roman" w:hAnsi="Times New Roman" w:cs="Times New Roman"/>
          <w:sz w:val="24"/>
          <w:szCs w:val="24"/>
        </w:rPr>
        <w:t xml:space="preserve"> can also be occurred </w:t>
      </w:r>
      <w:r w:rsidR="00D02434" w:rsidRPr="002B1167">
        <w:rPr>
          <w:rFonts w:ascii="Times New Roman" w:hAnsi="Times New Roman" w:cs="Times New Roman"/>
          <w:sz w:val="24"/>
          <w:szCs w:val="24"/>
        </w:rPr>
        <w:t xml:space="preserve">in responding </w:t>
      </w:r>
      <w:r w:rsidRPr="002B1167">
        <w:rPr>
          <w:rFonts w:ascii="Times New Roman" w:hAnsi="Times New Roman" w:cs="Times New Roman"/>
          <w:sz w:val="24"/>
          <w:szCs w:val="24"/>
        </w:rPr>
        <w:t>individuals</w:t>
      </w:r>
      <w:r w:rsidR="005573F0" w:rsidRPr="002B1167">
        <w:rPr>
          <w:rFonts w:ascii="Times New Roman" w:hAnsi="Times New Roman" w:cs="Times New Roman"/>
          <w:sz w:val="24"/>
          <w:szCs w:val="24"/>
        </w:rPr>
        <w:t>’</w:t>
      </w:r>
      <w:r w:rsidRPr="002B1167">
        <w:rPr>
          <w:rFonts w:ascii="Times New Roman" w:hAnsi="Times New Roman" w:cs="Times New Roman"/>
          <w:sz w:val="24"/>
          <w:szCs w:val="24"/>
        </w:rPr>
        <w:t xml:space="preserve"> goal achievement</w:t>
      </w:r>
      <w:r w:rsidR="002B1167" w:rsidRPr="002B1167">
        <w:rPr>
          <w:rFonts w:ascii="Times New Roman" w:hAnsi="Times New Roman" w:cs="Times New Roman"/>
          <w:sz w:val="24"/>
          <w:szCs w:val="24"/>
        </w:rPr>
        <w:t xml:space="preserve">, especially in Asian and Latin people (Fuligni, Tseng, </w:t>
      </w:r>
      <w:r w:rsidR="00630594">
        <w:rPr>
          <w:rFonts w:ascii="Times New Roman" w:hAnsi="Times New Roman" w:cs="Times New Roman"/>
          <w:sz w:val="24"/>
          <w:szCs w:val="24"/>
        </w:rPr>
        <w:t>&amp;</w:t>
      </w:r>
      <w:r w:rsidR="002B1167" w:rsidRPr="002B1167">
        <w:rPr>
          <w:rFonts w:ascii="Times New Roman" w:hAnsi="Times New Roman" w:cs="Times New Roman"/>
          <w:sz w:val="24"/>
          <w:szCs w:val="24"/>
        </w:rPr>
        <w:t xml:space="preserve"> Lam, 1999; McNeal, 2014).  Helliwell </w:t>
      </w:r>
      <w:r w:rsidR="00630594">
        <w:rPr>
          <w:rFonts w:ascii="Times New Roman" w:hAnsi="Times New Roman" w:cs="Times New Roman"/>
          <w:sz w:val="24"/>
          <w:szCs w:val="24"/>
        </w:rPr>
        <w:t>&amp;</w:t>
      </w:r>
      <w:r w:rsidR="002B1167" w:rsidRPr="002B1167">
        <w:rPr>
          <w:rFonts w:ascii="Times New Roman" w:hAnsi="Times New Roman" w:cs="Times New Roman"/>
          <w:sz w:val="24"/>
          <w:szCs w:val="24"/>
        </w:rPr>
        <w:t xml:space="preserve"> Putnam (2004) stated that people who care on individual’s achievement are not only the individual itself, but also significant others around him or her, especially if th</w:t>
      </w:r>
      <w:r w:rsidR="009263D1">
        <w:rPr>
          <w:rFonts w:ascii="Times New Roman" w:hAnsi="Times New Roman" w:cs="Times New Roman"/>
          <w:sz w:val="24"/>
          <w:szCs w:val="24"/>
        </w:rPr>
        <w:t>e</w:t>
      </w:r>
      <w:r w:rsidR="002B1167" w:rsidRPr="002B1167">
        <w:rPr>
          <w:rFonts w:ascii="Times New Roman" w:hAnsi="Times New Roman" w:cs="Times New Roman"/>
          <w:sz w:val="24"/>
          <w:szCs w:val="24"/>
        </w:rPr>
        <w:t xml:space="preserve"> achievement is considered as gift to the significant others.  Success will be responded by significant others with positive emotions (glad, pleased, like, released, joy, happy) and failure with negative emotions (sad, dissatisfied, disappointed, angry, regret, frustrate, dislike) (Simamora, 2016).</w:t>
      </w:r>
    </w:p>
    <w:p w:rsidR="00E8124C" w:rsidRPr="00DE0608" w:rsidRDefault="00825880" w:rsidP="003708BB">
      <w:pPr>
        <w:spacing w:before="120" w:after="24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Subjective </w:t>
      </w:r>
      <w:r w:rsidR="00B80570">
        <w:rPr>
          <w:rFonts w:ascii="Times New Roman" w:eastAsia="Times New Roman" w:hAnsi="Times New Roman" w:cs="Times New Roman"/>
          <w:b/>
          <w:color w:val="000000" w:themeColor="text1"/>
          <w:sz w:val="24"/>
          <w:szCs w:val="24"/>
        </w:rPr>
        <w:t>N</w:t>
      </w:r>
      <w:r w:rsidR="00124D6F">
        <w:rPr>
          <w:rFonts w:ascii="Times New Roman" w:eastAsia="Times New Roman" w:hAnsi="Times New Roman" w:cs="Times New Roman"/>
          <w:b/>
          <w:color w:val="000000" w:themeColor="text1"/>
          <w:sz w:val="24"/>
          <w:szCs w:val="24"/>
        </w:rPr>
        <w:t>orms</w:t>
      </w:r>
      <w:r w:rsidR="00B077A2" w:rsidRPr="00DE0608">
        <w:rPr>
          <w:rFonts w:ascii="Times New Roman" w:eastAsia="Times New Roman" w:hAnsi="Times New Roman" w:cs="Times New Roman"/>
          <w:b/>
          <w:color w:val="000000" w:themeColor="text1"/>
          <w:sz w:val="24"/>
          <w:szCs w:val="24"/>
        </w:rPr>
        <w:t xml:space="preserve"> </w:t>
      </w:r>
      <w:r w:rsidR="00042857" w:rsidRPr="00DE0608">
        <w:rPr>
          <w:rFonts w:ascii="Times New Roman" w:eastAsia="Times New Roman" w:hAnsi="Times New Roman" w:cs="Times New Roman"/>
          <w:b/>
          <w:color w:val="000000" w:themeColor="text1"/>
          <w:sz w:val="24"/>
          <w:szCs w:val="24"/>
        </w:rPr>
        <w:t>as Social Influence in the</w:t>
      </w:r>
      <w:r w:rsidR="00B077A2" w:rsidRPr="00DE0608">
        <w:rPr>
          <w:rFonts w:ascii="Times New Roman" w:eastAsia="Times New Roman" w:hAnsi="Times New Roman" w:cs="Times New Roman"/>
          <w:b/>
          <w:color w:val="000000" w:themeColor="text1"/>
          <w:sz w:val="24"/>
          <w:szCs w:val="24"/>
        </w:rPr>
        <w:t xml:space="preserve"> TPB</w:t>
      </w:r>
    </w:p>
    <w:p w:rsidR="00464C9E" w:rsidRDefault="00BA1689" w:rsidP="00F516AF">
      <w:pPr>
        <w:spacing w:after="0" w:line="360" w:lineRule="auto"/>
        <w:jc w:val="both"/>
        <w:rPr>
          <w:rFonts w:ascii="Times New Roman" w:hAnsi="Times New Roman" w:cs="Times New Roman"/>
          <w:color w:val="000000" w:themeColor="text1"/>
          <w:sz w:val="24"/>
          <w:szCs w:val="24"/>
          <w:lang w:val="sv-SE"/>
        </w:rPr>
      </w:pPr>
      <w:r w:rsidRPr="00DE0608">
        <w:rPr>
          <w:rFonts w:ascii="Times New Roman" w:eastAsia="Times New Roman" w:hAnsi="Times New Roman" w:cs="Times New Roman"/>
          <w:color w:val="000000" w:themeColor="text1"/>
          <w:sz w:val="24"/>
          <w:szCs w:val="24"/>
        </w:rPr>
        <w:t>In m</w:t>
      </w:r>
      <w:r w:rsidR="009A5003" w:rsidRPr="00DE0608">
        <w:rPr>
          <w:rFonts w:ascii="Times New Roman" w:eastAsia="Times New Roman" w:hAnsi="Times New Roman" w:cs="Times New Roman"/>
          <w:color w:val="000000" w:themeColor="text1"/>
          <w:sz w:val="24"/>
          <w:szCs w:val="24"/>
        </w:rPr>
        <w:t xml:space="preserve">any </w:t>
      </w:r>
      <w:r w:rsidRPr="00DE0608">
        <w:rPr>
          <w:rFonts w:ascii="Times New Roman" w:eastAsia="Times New Roman" w:hAnsi="Times New Roman" w:cs="Times New Roman"/>
          <w:color w:val="000000" w:themeColor="text1"/>
          <w:sz w:val="24"/>
          <w:szCs w:val="24"/>
        </w:rPr>
        <w:t>behavior</w:t>
      </w:r>
      <w:r w:rsidR="00A7519B" w:rsidRPr="00DE0608">
        <w:rPr>
          <w:rFonts w:ascii="Times New Roman" w:eastAsia="Times New Roman" w:hAnsi="Times New Roman" w:cs="Times New Roman"/>
          <w:color w:val="000000" w:themeColor="text1"/>
          <w:sz w:val="24"/>
          <w:szCs w:val="24"/>
        </w:rPr>
        <w:t>s</w:t>
      </w:r>
      <w:r w:rsidRPr="00DE0608">
        <w:rPr>
          <w:rFonts w:ascii="Times New Roman" w:eastAsia="Times New Roman" w:hAnsi="Times New Roman" w:cs="Times New Roman"/>
          <w:color w:val="000000" w:themeColor="text1"/>
          <w:sz w:val="24"/>
          <w:szCs w:val="24"/>
        </w:rPr>
        <w:t>, people</w:t>
      </w:r>
      <w:r w:rsidR="009A5003" w:rsidRPr="00DE0608">
        <w:rPr>
          <w:rFonts w:ascii="Times New Roman" w:eastAsia="Times New Roman" w:hAnsi="Times New Roman" w:cs="Times New Roman"/>
          <w:color w:val="000000" w:themeColor="text1"/>
          <w:sz w:val="24"/>
          <w:szCs w:val="24"/>
        </w:rPr>
        <w:t xml:space="preserve"> are not free from social influence.  </w:t>
      </w:r>
      <w:r w:rsidR="00825880">
        <w:rPr>
          <w:rFonts w:ascii="Times New Roman" w:eastAsia="Times New Roman" w:hAnsi="Times New Roman" w:cs="Times New Roman"/>
          <w:color w:val="000000" w:themeColor="text1"/>
          <w:sz w:val="24"/>
          <w:szCs w:val="24"/>
        </w:rPr>
        <w:t>Subjective norms</w:t>
      </w:r>
      <w:r w:rsidR="009A5003" w:rsidRPr="00DE0608">
        <w:rPr>
          <w:rFonts w:ascii="Times New Roman" w:eastAsia="Times New Roman" w:hAnsi="Times New Roman" w:cs="Times New Roman"/>
          <w:color w:val="000000" w:themeColor="text1"/>
          <w:sz w:val="24"/>
          <w:szCs w:val="24"/>
        </w:rPr>
        <w:t xml:space="preserve"> (SN), conceptualized as people perceived pressure from significant others to </w:t>
      </w:r>
      <w:r w:rsidRPr="00DE0608">
        <w:rPr>
          <w:rFonts w:ascii="Times New Roman" w:eastAsia="Times New Roman" w:hAnsi="Times New Roman" w:cs="Times New Roman"/>
          <w:color w:val="000000" w:themeColor="text1"/>
          <w:sz w:val="24"/>
          <w:szCs w:val="24"/>
        </w:rPr>
        <w:t>do</w:t>
      </w:r>
      <w:r w:rsidR="009A5003" w:rsidRPr="00DE0608">
        <w:rPr>
          <w:rFonts w:ascii="Times New Roman" w:eastAsia="Times New Roman" w:hAnsi="Times New Roman" w:cs="Times New Roman"/>
          <w:color w:val="000000" w:themeColor="text1"/>
          <w:sz w:val="24"/>
          <w:szCs w:val="24"/>
        </w:rPr>
        <w:t xml:space="preserve"> or not to </w:t>
      </w:r>
      <w:r w:rsidRPr="00DE0608">
        <w:rPr>
          <w:rFonts w:ascii="Times New Roman" w:eastAsia="Times New Roman" w:hAnsi="Times New Roman" w:cs="Times New Roman"/>
          <w:color w:val="000000" w:themeColor="text1"/>
          <w:sz w:val="24"/>
          <w:szCs w:val="24"/>
        </w:rPr>
        <w:t>do</w:t>
      </w:r>
      <w:r w:rsidR="009A5003" w:rsidRPr="00DE0608">
        <w:rPr>
          <w:rFonts w:ascii="Times New Roman" w:eastAsia="Times New Roman" w:hAnsi="Times New Roman" w:cs="Times New Roman"/>
          <w:color w:val="000000" w:themeColor="text1"/>
          <w:sz w:val="24"/>
          <w:szCs w:val="24"/>
        </w:rPr>
        <w:t xml:space="preserve"> a behavior </w:t>
      </w:r>
      <w:r w:rsidR="008D40DF">
        <w:rPr>
          <w:rFonts w:ascii="Times New Roman" w:eastAsia="Times New Roman" w:hAnsi="Times New Roman" w:cs="Times New Roman"/>
          <w:color w:val="000000" w:themeColor="text1"/>
          <w:sz w:val="24"/>
          <w:szCs w:val="24"/>
        </w:rPr>
        <w:t>represent</w:t>
      </w:r>
      <w:r w:rsidR="009A5003" w:rsidRPr="00DE0608">
        <w:rPr>
          <w:rFonts w:ascii="Times New Roman" w:eastAsia="Times New Roman" w:hAnsi="Times New Roman" w:cs="Times New Roman"/>
          <w:color w:val="000000" w:themeColor="text1"/>
          <w:sz w:val="24"/>
          <w:szCs w:val="24"/>
        </w:rPr>
        <w:t xml:space="preserve"> this social influen</w:t>
      </w:r>
      <w:r w:rsidR="00630594">
        <w:rPr>
          <w:rFonts w:ascii="Times New Roman" w:eastAsia="Times New Roman" w:hAnsi="Times New Roman" w:cs="Times New Roman"/>
          <w:color w:val="000000" w:themeColor="text1"/>
          <w:sz w:val="24"/>
          <w:szCs w:val="24"/>
        </w:rPr>
        <w:t>ce (White et al. 2009; Rivis &amp;</w:t>
      </w:r>
      <w:r w:rsidR="009A5003" w:rsidRPr="00DE0608">
        <w:rPr>
          <w:rFonts w:ascii="Times New Roman" w:eastAsia="Times New Roman" w:hAnsi="Times New Roman" w:cs="Times New Roman"/>
          <w:color w:val="000000" w:themeColor="text1"/>
          <w:sz w:val="24"/>
          <w:szCs w:val="24"/>
        </w:rPr>
        <w:t xml:space="preserve"> Sheeran, 2003;  Silva </w:t>
      </w:r>
      <w:r w:rsidR="00630594">
        <w:rPr>
          <w:rFonts w:ascii="Times New Roman" w:eastAsia="Times New Roman" w:hAnsi="Times New Roman" w:cs="Times New Roman"/>
          <w:color w:val="000000" w:themeColor="text1"/>
          <w:sz w:val="24"/>
          <w:szCs w:val="24"/>
        </w:rPr>
        <w:t>&amp;</w:t>
      </w:r>
      <w:r w:rsidR="009A5003" w:rsidRPr="00DE0608">
        <w:rPr>
          <w:rFonts w:ascii="Times New Roman" w:eastAsia="Times New Roman" w:hAnsi="Times New Roman" w:cs="Times New Roman"/>
          <w:color w:val="000000" w:themeColor="text1"/>
          <w:sz w:val="24"/>
          <w:szCs w:val="24"/>
        </w:rPr>
        <w:t xml:space="preserve"> John, 2019).</w:t>
      </w:r>
      <w:r w:rsidR="00630594">
        <w:rPr>
          <w:rFonts w:ascii="Times New Roman" w:eastAsia="Times New Roman" w:hAnsi="Times New Roman" w:cs="Times New Roman"/>
          <w:color w:val="000000" w:themeColor="text1"/>
          <w:sz w:val="24"/>
          <w:szCs w:val="24"/>
        </w:rPr>
        <w:t xml:space="preserve"> </w:t>
      </w:r>
      <w:r w:rsidR="009A5003" w:rsidRPr="00DE0608">
        <w:rPr>
          <w:rFonts w:ascii="Times New Roman" w:hAnsi="Times New Roman" w:cs="Times New Roman"/>
          <w:color w:val="000000" w:themeColor="text1"/>
          <w:sz w:val="24"/>
          <w:szCs w:val="24"/>
          <w:lang w:val="sv-SE"/>
        </w:rPr>
        <w:t>In the TPB, SN</w:t>
      </w:r>
      <w:r w:rsidR="005D1D3B" w:rsidRPr="00DE0608">
        <w:rPr>
          <w:rFonts w:ascii="Times New Roman" w:hAnsi="Times New Roman" w:cs="Times New Roman"/>
          <w:color w:val="000000" w:themeColor="text1"/>
          <w:sz w:val="24"/>
          <w:szCs w:val="24"/>
          <w:lang w:val="sv-SE"/>
        </w:rPr>
        <w:t xml:space="preserve"> is</w:t>
      </w:r>
      <w:r w:rsidR="009A5003" w:rsidRPr="00DE0608">
        <w:rPr>
          <w:rFonts w:ascii="Times New Roman" w:hAnsi="Times New Roman" w:cs="Times New Roman"/>
          <w:color w:val="000000" w:themeColor="text1"/>
          <w:sz w:val="24"/>
          <w:szCs w:val="24"/>
          <w:lang w:val="sv-SE"/>
        </w:rPr>
        <w:t xml:space="preserve"> conceptuali</w:t>
      </w:r>
      <w:r w:rsidRPr="00DE0608">
        <w:rPr>
          <w:rFonts w:ascii="Times New Roman" w:hAnsi="Times New Roman" w:cs="Times New Roman"/>
          <w:color w:val="000000" w:themeColor="text1"/>
          <w:sz w:val="24"/>
          <w:szCs w:val="24"/>
          <w:lang w:val="sv-SE"/>
        </w:rPr>
        <w:t>s</w:t>
      </w:r>
      <w:r w:rsidR="009A5003" w:rsidRPr="00DE0608">
        <w:rPr>
          <w:rFonts w:ascii="Times New Roman" w:hAnsi="Times New Roman" w:cs="Times New Roman"/>
          <w:color w:val="000000" w:themeColor="text1"/>
          <w:sz w:val="24"/>
          <w:szCs w:val="24"/>
          <w:lang w:val="sv-SE"/>
        </w:rPr>
        <w:t>ed as</w:t>
      </w:r>
      <w:r w:rsidR="005D1D3B" w:rsidRPr="00DE0608">
        <w:rPr>
          <w:rFonts w:ascii="Times New Roman" w:hAnsi="Times New Roman" w:cs="Times New Roman"/>
          <w:color w:val="000000" w:themeColor="text1"/>
          <w:sz w:val="24"/>
          <w:szCs w:val="24"/>
          <w:lang w:val="sv-SE"/>
        </w:rPr>
        <w:t xml:space="preserve"> individual’s belief that important persons in </w:t>
      </w:r>
      <w:r w:rsidR="00FB0AFC">
        <w:rPr>
          <w:rFonts w:ascii="Times New Roman" w:hAnsi="Times New Roman" w:cs="Times New Roman"/>
          <w:color w:val="000000" w:themeColor="text1"/>
          <w:sz w:val="24"/>
          <w:szCs w:val="24"/>
          <w:lang w:val="sv-SE"/>
        </w:rPr>
        <w:t>one’s</w:t>
      </w:r>
      <w:r w:rsidR="005D1D3B" w:rsidRPr="00DE0608">
        <w:rPr>
          <w:rFonts w:ascii="Times New Roman" w:hAnsi="Times New Roman" w:cs="Times New Roman"/>
          <w:color w:val="000000" w:themeColor="text1"/>
          <w:sz w:val="24"/>
          <w:szCs w:val="24"/>
          <w:lang w:val="sv-SE"/>
        </w:rPr>
        <w:t xml:space="preserve"> life suggest him or her to do or not to do a behavior (Ajzen, 1991). More specifically, it’s formed by two variables, i.e. normative belief (NB) that prominent persons in one’s life (such as family members, friends, seniors, teachers, etc.) want he or she to </w:t>
      </w:r>
      <w:r w:rsidRPr="00DE0608">
        <w:rPr>
          <w:rFonts w:ascii="Times New Roman" w:hAnsi="Times New Roman" w:cs="Times New Roman"/>
          <w:color w:val="000000" w:themeColor="text1"/>
          <w:sz w:val="24"/>
          <w:szCs w:val="24"/>
          <w:lang w:val="sv-SE"/>
        </w:rPr>
        <w:t>do</w:t>
      </w:r>
      <w:r w:rsidR="005D1D3B" w:rsidRPr="00DE0608">
        <w:rPr>
          <w:rFonts w:ascii="Times New Roman" w:hAnsi="Times New Roman" w:cs="Times New Roman"/>
          <w:color w:val="000000" w:themeColor="text1"/>
          <w:sz w:val="24"/>
          <w:szCs w:val="24"/>
          <w:lang w:val="sv-SE"/>
        </w:rPr>
        <w:t xml:space="preserve"> or to </w:t>
      </w:r>
      <w:r w:rsidRPr="00DE0608">
        <w:rPr>
          <w:rFonts w:ascii="Times New Roman" w:hAnsi="Times New Roman" w:cs="Times New Roman"/>
          <w:color w:val="000000" w:themeColor="text1"/>
          <w:sz w:val="24"/>
          <w:szCs w:val="24"/>
          <w:lang w:val="sv-SE"/>
        </w:rPr>
        <w:t>not to do</w:t>
      </w:r>
      <w:r w:rsidR="005D1D3B" w:rsidRPr="00DE0608">
        <w:rPr>
          <w:rFonts w:ascii="Times New Roman" w:hAnsi="Times New Roman" w:cs="Times New Roman"/>
          <w:color w:val="000000" w:themeColor="text1"/>
          <w:sz w:val="24"/>
          <w:szCs w:val="24"/>
          <w:lang w:val="sv-SE"/>
        </w:rPr>
        <w:t xml:space="preserve"> a behavior and </w:t>
      </w:r>
      <w:r w:rsidRPr="00DE0608">
        <w:rPr>
          <w:rFonts w:ascii="Times New Roman" w:hAnsi="Times New Roman" w:cs="Times New Roman"/>
          <w:color w:val="000000" w:themeColor="text1"/>
          <w:sz w:val="24"/>
          <w:szCs w:val="24"/>
          <w:lang w:val="sv-SE"/>
        </w:rPr>
        <w:t xml:space="preserve">the </w:t>
      </w:r>
      <w:r w:rsidR="005D1D3B" w:rsidRPr="00DE0608">
        <w:rPr>
          <w:rFonts w:ascii="Times New Roman" w:hAnsi="Times New Roman" w:cs="Times New Roman"/>
          <w:color w:val="000000" w:themeColor="text1"/>
          <w:sz w:val="24"/>
          <w:szCs w:val="24"/>
          <w:lang w:val="sv-SE"/>
        </w:rPr>
        <w:t xml:space="preserve">motivation to comply (MC) that desire. </w:t>
      </w:r>
    </w:p>
    <w:p w:rsidR="009A5003" w:rsidRPr="00DE0608" w:rsidRDefault="00464C9E" w:rsidP="00E27BD9">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The </w:t>
      </w:r>
      <w:r w:rsidR="009A5003" w:rsidRPr="00DE0608">
        <w:rPr>
          <w:rFonts w:ascii="Times New Roman" w:eastAsia="Times New Roman" w:hAnsi="Times New Roman" w:cs="Times New Roman"/>
          <w:color w:val="000000" w:themeColor="text1"/>
          <w:sz w:val="24"/>
          <w:szCs w:val="24"/>
        </w:rPr>
        <w:t>SN is an injunctive social norm because it concern</w:t>
      </w:r>
      <w:r w:rsidR="00FB0AFC">
        <w:rPr>
          <w:rFonts w:ascii="Times New Roman" w:eastAsia="Times New Roman" w:hAnsi="Times New Roman" w:cs="Times New Roman"/>
          <w:color w:val="000000" w:themeColor="text1"/>
          <w:sz w:val="24"/>
          <w:szCs w:val="24"/>
        </w:rPr>
        <w:t>s</w:t>
      </w:r>
      <w:r w:rsidR="009A5003" w:rsidRPr="00DE0608">
        <w:rPr>
          <w:rFonts w:ascii="Times New Roman" w:eastAsia="Times New Roman" w:hAnsi="Times New Roman" w:cs="Times New Roman"/>
          <w:color w:val="000000" w:themeColor="text1"/>
          <w:sz w:val="24"/>
          <w:szCs w:val="24"/>
        </w:rPr>
        <w:t xml:space="preserve"> with individual</w:t>
      </w:r>
      <w:r w:rsidR="00B53F95" w:rsidRPr="00DE0608">
        <w:rPr>
          <w:rFonts w:ascii="Times New Roman" w:eastAsia="Times New Roman" w:hAnsi="Times New Roman" w:cs="Times New Roman"/>
          <w:color w:val="000000" w:themeColor="text1"/>
          <w:sz w:val="24"/>
          <w:szCs w:val="24"/>
        </w:rPr>
        <w:t>s’</w:t>
      </w:r>
      <w:r w:rsidR="009A5003" w:rsidRPr="00DE0608">
        <w:rPr>
          <w:rFonts w:ascii="Times New Roman" w:eastAsia="Times New Roman" w:hAnsi="Times New Roman" w:cs="Times New Roman"/>
          <w:color w:val="000000" w:themeColor="text1"/>
          <w:sz w:val="24"/>
          <w:szCs w:val="24"/>
        </w:rPr>
        <w:t xml:space="preserve"> belief about perceived social pressure on individuals to perform or not to perform a behavior. Descriptive norms, on the other hand, refer to perceptions of significant others' own attitudes and behaviors in the domain (White et al.</w:t>
      </w:r>
      <w:r w:rsidR="00630594">
        <w:rPr>
          <w:rFonts w:ascii="Times New Roman" w:eastAsia="Times New Roman" w:hAnsi="Times New Roman" w:cs="Times New Roman"/>
          <w:color w:val="000000" w:themeColor="text1"/>
          <w:sz w:val="24"/>
          <w:szCs w:val="24"/>
        </w:rPr>
        <w:t>,</w:t>
      </w:r>
      <w:r w:rsidR="009A5003" w:rsidRPr="00DE0608">
        <w:rPr>
          <w:rFonts w:ascii="Times New Roman" w:eastAsia="Times New Roman" w:hAnsi="Times New Roman" w:cs="Times New Roman"/>
          <w:color w:val="000000" w:themeColor="text1"/>
          <w:sz w:val="24"/>
          <w:szCs w:val="24"/>
        </w:rPr>
        <w:t xml:space="preserve"> 2009; Silva </w:t>
      </w:r>
      <w:r w:rsidR="00630594">
        <w:rPr>
          <w:rFonts w:ascii="Times New Roman" w:eastAsia="Times New Roman" w:hAnsi="Times New Roman" w:cs="Times New Roman"/>
          <w:color w:val="000000" w:themeColor="text1"/>
          <w:sz w:val="24"/>
          <w:szCs w:val="24"/>
        </w:rPr>
        <w:t>&amp;</w:t>
      </w:r>
      <w:r w:rsidR="009A5003" w:rsidRPr="00DE0608">
        <w:rPr>
          <w:rFonts w:ascii="Times New Roman" w:eastAsia="Times New Roman" w:hAnsi="Times New Roman" w:cs="Times New Roman"/>
          <w:color w:val="000000" w:themeColor="text1"/>
          <w:sz w:val="24"/>
          <w:szCs w:val="24"/>
        </w:rPr>
        <w:t xml:space="preserve"> John, 201</w:t>
      </w:r>
      <w:r w:rsidR="00274AD8" w:rsidRPr="00DE0608">
        <w:rPr>
          <w:rFonts w:ascii="Times New Roman" w:eastAsia="Times New Roman" w:hAnsi="Times New Roman" w:cs="Times New Roman"/>
          <w:color w:val="000000" w:themeColor="text1"/>
          <w:sz w:val="24"/>
          <w:szCs w:val="24"/>
        </w:rPr>
        <w:t>9</w:t>
      </w:r>
      <w:r w:rsidR="009A5003" w:rsidRPr="00DE0608">
        <w:rPr>
          <w:rFonts w:ascii="Times New Roman" w:eastAsia="Times New Roman" w:hAnsi="Times New Roman" w:cs="Times New Roman"/>
          <w:color w:val="000000" w:themeColor="text1"/>
          <w:sz w:val="24"/>
          <w:szCs w:val="24"/>
        </w:rPr>
        <w:t xml:space="preserve">; Rivis </w:t>
      </w:r>
      <w:r w:rsidR="00630594">
        <w:rPr>
          <w:rFonts w:ascii="Times New Roman" w:eastAsia="Times New Roman" w:hAnsi="Times New Roman" w:cs="Times New Roman"/>
          <w:color w:val="000000" w:themeColor="text1"/>
          <w:sz w:val="24"/>
          <w:szCs w:val="24"/>
        </w:rPr>
        <w:t>&amp;</w:t>
      </w:r>
      <w:r w:rsidR="009A5003" w:rsidRPr="00DE0608">
        <w:rPr>
          <w:rFonts w:ascii="Times New Roman" w:eastAsia="Times New Roman" w:hAnsi="Times New Roman" w:cs="Times New Roman"/>
          <w:color w:val="000000" w:themeColor="text1"/>
          <w:sz w:val="24"/>
          <w:szCs w:val="24"/>
        </w:rPr>
        <w:t xml:space="preserve"> Sheeran, 2003). </w:t>
      </w:r>
    </w:p>
    <w:p w:rsidR="000667A5" w:rsidRPr="00F3330E" w:rsidRDefault="000667A5" w:rsidP="00E27BD9">
      <w:pPr>
        <w:spacing w:after="0" w:line="360" w:lineRule="auto"/>
        <w:ind w:firstLine="720"/>
        <w:jc w:val="both"/>
        <w:rPr>
          <w:rFonts w:ascii="Times New Roman" w:hAnsi="Times New Roman" w:cs="Times New Roman"/>
          <w:color w:val="FF0000"/>
          <w:sz w:val="24"/>
          <w:szCs w:val="24"/>
          <w:lang w:val="sv-SE"/>
        </w:rPr>
      </w:pPr>
      <w:r w:rsidRPr="00DE0608">
        <w:rPr>
          <w:rFonts w:ascii="Times New Roman" w:eastAsia="Times New Roman" w:hAnsi="Times New Roman" w:cs="Times New Roman"/>
          <w:color w:val="000000" w:themeColor="text1"/>
          <w:sz w:val="24"/>
          <w:szCs w:val="24"/>
        </w:rPr>
        <w:t xml:space="preserve">Besides </w:t>
      </w:r>
      <w:r w:rsidR="00B53F95" w:rsidRPr="00DE0608">
        <w:rPr>
          <w:rFonts w:ascii="Times New Roman" w:eastAsia="Times New Roman" w:hAnsi="Times New Roman" w:cs="Times New Roman"/>
          <w:color w:val="000000" w:themeColor="text1"/>
          <w:sz w:val="24"/>
          <w:szCs w:val="24"/>
        </w:rPr>
        <w:t xml:space="preserve">the </w:t>
      </w:r>
      <w:r w:rsidRPr="00DE0608">
        <w:rPr>
          <w:rFonts w:ascii="Times New Roman" w:eastAsia="Times New Roman" w:hAnsi="Times New Roman" w:cs="Times New Roman"/>
          <w:color w:val="000000" w:themeColor="text1"/>
          <w:sz w:val="24"/>
          <w:szCs w:val="24"/>
        </w:rPr>
        <w:t xml:space="preserve">SN, in the TPB, other determinants of behavioral intention are attitude toward behavior (Ab) and perceived behavioral control (PBC). </w:t>
      </w:r>
      <w:r w:rsidRPr="00DE0608">
        <w:rPr>
          <w:rFonts w:ascii="Times New Roman" w:hAnsi="Times New Roman" w:cs="Times New Roman"/>
          <w:color w:val="000000" w:themeColor="text1"/>
          <w:sz w:val="24"/>
          <w:szCs w:val="24"/>
          <w:lang w:val="sv-SE"/>
        </w:rPr>
        <w:t xml:space="preserve">Ajzen and Fishbein (1980) stated that </w:t>
      </w:r>
      <w:r w:rsidR="00B53F95" w:rsidRPr="00DE0608">
        <w:rPr>
          <w:rFonts w:ascii="Times New Roman" w:hAnsi="Times New Roman" w:cs="Times New Roman"/>
          <w:color w:val="000000" w:themeColor="text1"/>
          <w:sz w:val="24"/>
          <w:szCs w:val="24"/>
          <w:lang w:val="sv-SE"/>
        </w:rPr>
        <w:t xml:space="preserve">the Ab </w:t>
      </w:r>
      <w:r w:rsidRPr="00DE0608">
        <w:rPr>
          <w:rFonts w:ascii="Times New Roman" w:hAnsi="Times New Roman" w:cs="Times New Roman"/>
          <w:color w:val="000000" w:themeColor="text1"/>
          <w:sz w:val="24"/>
          <w:szCs w:val="24"/>
          <w:lang w:val="sv-SE"/>
        </w:rPr>
        <w:t xml:space="preserve">is constructed by </w:t>
      </w:r>
      <w:r w:rsidR="00117437">
        <w:rPr>
          <w:rFonts w:ascii="Times New Roman" w:hAnsi="Times New Roman" w:cs="Times New Roman"/>
          <w:color w:val="000000" w:themeColor="text1"/>
          <w:sz w:val="24"/>
          <w:szCs w:val="24"/>
          <w:lang w:val="sv-SE"/>
        </w:rPr>
        <w:t xml:space="preserve">the </w:t>
      </w:r>
      <w:r w:rsidRPr="00DE0608">
        <w:rPr>
          <w:rFonts w:ascii="Times New Roman" w:hAnsi="Times New Roman" w:cs="Times New Roman"/>
          <w:color w:val="000000" w:themeColor="text1"/>
          <w:sz w:val="24"/>
          <w:szCs w:val="24"/>
          <w:lang w:val="sv-SE"/>
        </w:rPr>
        <w:t xml:space="preserve">belief that a behavior </w:t>
      </w:r>
      <w:r w:rsidR="00071DD8">
        <w:rPr>
          <w:rFonts w:ascii="Times New Roman" w:hAnsi="Times New Roman" w:cs="Times New Roman"/>
          <w:color w:val="000000" w:themeColor="text1"/>
          <w:sz w:val="24"/>
          <w:szCs w:val="24"/>
          <w:lang w:val="sv-SE"/>
        </w:rPr>
        <w:t>has</w:t>
      </w:r>
      <w:r w:rsidRPr="00DE0608">
        <w:rPr>
          <w:rFonts w:ascii="Times New Roman" w:hAnsi="Times New Roman" w:cs="Times New Roman"/>
          <w:color w:val="000000" w:themeColor="text1"/>
          <w:sz w:val="24"/>
          <w:szCs w:val="24"/>
          <w:lang w:val="sv-SE"/>
        </w:rPr>
        <w:t xml:space="preserve"> certain </w:t>
      </w:r>
      <w:r w:rsidR="00117437">
        <w:rPr>
          <w:rFonts w:ascii="Times New Roman" w:hAnsi="Times New Roman" w:cs="Times New Roman"/>
          <w:color w:val="000000" w:themeColor="text1"/>
          <w:sz w:val="24"/>
          <w:szCs w:val="24"/>
          <w:lang w:val="sv-SE"/>
        </w:rPr>
        <w:t xml:space="preserve">outcomes </w:t>
      </w:r>
      <w:r w:rsidRPr="00DE0608">
        <w:rPr>
          <w:rFonts w:ascii="Times New Roman" w:hAnsi="Times New Roman" w:cs="Times New Roman"/>
          <w:color w:val="000000" w:themeColor="text1"/>
          <w:sz w:val="24"/>
          <w:szCs w:val="24"/>
          <w:lang w:val="sv-SE"/>
        </w:rPr>
        <w:t xml:space="preserve">and the evaluation toward that </w:t>
      </w:r>
      <w:r w:rsidR="00117437">
        <w:rPr>
          <w:rFonts w:ascii="Times New Roman" w:hAnsi="Times New Roman" w:cs="Times New Roman"/>
          <w:color w:val="000000" w:themeColor="text1"/>
          <w:sz w:val="24"/>
          <w:szCs w:val="24"/>
          <w:lang w:val="sv-SE"/>
        </w:rPr>
        <w:t>outcomes</w:t>
      </w:r>
      <w:r w:rsidRPr="00DE0608">
        <w:rPr>
          <w:rFonts w:ascii="Times New Roman" w:hAnsi="Times New Roman" w:cs="Times New Roman"/>
          <w:color w:val="000000" w:themeColor="text1"/>
          <w:sz w:val="24"/>
          <w:szCs w:val="24"/>
          <w:lang w:val="sv-SE"/>
        </w:rPr>
        <w:t>.  To operationalize this construct, we need to make sure that the outcomes of a behavior can be predicted</w:t>
      </w:r>
      <w:r w:rsidR="0051304E" w:rsidRPr="00DE0608">
        <w:rPr>
          <w:rFonts w:ascii="Times New Roman" w:hAnsi="Times New Roman" w:cs="Times New Roman"/>
          <w:color w:val="000000" w:themeColor="text1"/>
          <w:sz w:val="24"/>
          <w:szCs w:val="24"/>
          <w:lang w:val="sv-SE"/>
        </w:rPr>
        <w:t xml:space="preserve"> (Bagozzi, 1992)</w:t>
      </w:r>
      <w:r w:rsidR="00B53F95" w:rsidRPr="00DE0608">
        <w:rPr>
          <w:rFonts w:ascii="Times New Roman" w:hAnsi="Times New Roman" w:cs="Times New Roman"/>
          <w:color w:val="000000" w:themeColor="text1"/>
          <w:sz w:val="24"/>
          <w:szCs w:val="24"/>
          <w:lang w:val="sv-SE"/>
        </w:rPr>
        <w:t xml:space="preserve">. </w:t>
      </w:r>
    </w:p>
    <w:p w:rsidR="00F3330E" w:rsidRDefault="005D1D3B" w:rsidP="00F3330E">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 xml:space="preserve">Perceived behavioral control (PBC) is defined as the perception </w:t>
      </w:r>
      <w:r w:rsidR="00BA1689" w:rsidRPr="00DE0608">
        <w:rPr>
          <w:rFonts w:ascii="Times New Roman" w:hAnsi="Times New Roman" w:cs="Times New Roman"/>
          <w:color w:val="000000" w:themeColor="text1"/>
          <w:sz w:val="24"/>
          <w:szCs w:val="24"/>
        </w:rPr>
        <w:t>about the</w:t>
      </w:r>
      <w:r w:rsidRPr="00DE0608">
        <w:rPr>
          <w:rFonts w:ascii="Times New Roman" w:hAnsi="Times New Roman" w:cs="Times New Roman"/>
          <w:color w:val="000000" w:themeColor="text1"/>
          <w:sz w:val="24"/>
          <w:szCs w:val="24"/>
        </w:rPr>
        <w:t xml:space="preserve"> easiness or difficulties </w:t>
      </w:r>
      <w:r w:rsidR="00B53F95" w:rsidRPr="00DE0608">
        <w:rPr>
          <w:rFonts w:ascii="Times New Roman" w:hAnsi="Times New Roman" w:cs="Times New Roman"/>
          <w:color w:val="000000" w:themeColor="text1"/>
          <w:sz w:val="24"/>
          <w:szCs w:val="24"/>
        </w:rPr>
        <w:t>to conduct</w:t>
      </w:r>
      <w:r w:rsidRPr="00DE0608">
        <w:rPr>
          <w:rFonts w:ascii="Times New Roman" w:hAnsi="Times New Roman" w:cs="Times New Roman"/>
          <w:color w:val="000000" w:themeColor="text1"/>
          <w:sz w:val="24"/>
          <w:szCs w:val="24"/>
        </w:rPr>
        <w:t xml:space="preserve"> behavior caused by the existence or </w:t>
      </w:r>
      <w:r w:rsidR="00B53F95" w:rsidRPr="00DE0608">
        <w:rPr>
          <w:rFonts w:ascii="Times New Roman" w:hAnsi="Times New Roman" w:cs="Times New Roman"/>
          <w:color w:val="000000" w:themeColor="text1"/>
          <w:sz w:val="24"/>
          <w:szCs w:val="24"/>
        </w:rPr>
        <w:t xml:space="preserve">the </w:t>
      </w:r>
      <w:r w:rsidRPr="00DE0608">
        <w:rPr>
          <w:rFonts w:ascii="Times New Roman" w:hAnsi="Times New Roman" w:cs="Times New Roman"/>
          <w:color w:val="000000" w:themeColor="text1"/>
          <w:sz w:val="24"/>
          <w:szCs w:val="24"/>
        </w:rPr>
        <w:t xml:space="preserve">absence of required resources and opportunities. This construct is composed by control beliefs (CB) and perception of facilitation (PF). </w:t>
      </w:r>
      <w:r w:rsidR="00B53F95" w:rsidRPr="00DE0608">
        <w:rPr>
          <w:rFonts w:ascii="Times New Roman" w:hAnsi="Times New Roman" w:cs="Times New Roman"/>
          <w:color w:val="000000" w:themeColor="text1"/>
          <w:sz w:val="24"/>
          <w:szCs w:val="24"/>
        </w:rPr>
        <w:t>The CB</w:t>
      </w:r>
      <w:r w:rsidRPr="00DE0608">
        <w:rPr>
          <w:rFonts w:ascii="Times New Roman" w:hAnsi="Times New Roman" w:cs="Times New Roman"/>
          <w:color w:val="000000" w:themeColor="text1"/>
          <w:sz w:val="24"/>
          <w:szCs w:val="24"/>
        </w:rPr>
        <w:t xml:space="preserve"> is the subject assessment about the existence or the absence of resources needed to execute a behavior.  </w:t>
      </w:r>
      <w:r w:rsidR="00B53F95" w:rsidRPr="00DE0608">
        <w:rPr>
          <w:rFonts w:ascii="Times New Roman" w:hAnsi="Times New Roman" w:cs="Times New Roman"/>
          <w:color w:val="000000" w:themeColor="text1"/>
          <w:sz w:val="24"/>
          <w:szCs w:val="24"/>
        </w:rPr>
        <w:t xml:space="preserve">The </w:t>
      </w:r>
      <w:r w:rsidRPr="00DE0608">
        <w:rPr>
          <w:rFonts w:ascii="Times New Roman" w:hAnsi="Times New Roman" w:cs="Times New Roman"/>
          <w:color w:val="000000" w:themeColor="text1"/>
          <w:sz w:val="24"/>
          <w:szCs w:val="24"/>
        </w:rPr>
        <w:t xml:space="preserve">PF </w:t>
      </w:r>
      <w:r w:rsidR="00117437">
        <w:rPr>
          <w:rFonts w:ascii="Times New Roman" w:hAnsi="Times New Roman" w:cs="Times New Roman"/>
          <w:color w:val="000000" w:themeColor="text1"/>
          <w:sz w:val="24"/>
          <w:szCs w:val="24"/>
        </w:rPr>
        <w:t>concerns with</w:t>
      </w:r>
      <w:r w:rsidRPr="00DE0608">
        <w:rPr>
          <w:rFonts w:ascii="Times New Roman" w:hAnsi="Times New Roman" w:cs="Times New Roman"/>
          <w:color w:val="000000" w:themeColor="text1"/>
          <w:sz w:val="24"/>
          <w:szCs w:val="24"/>
        </w:rPr>
        <w:t xml:space="preserve"> the role of that resources in achieving behavior.  </w:t>
      </w:r>
    </w:p>
    <w:p w:rsidR="00B077A2" w:rsidRPr="00DE0608" w:rsidRDefault="00AF77CD" w:rsidP="00AF77CD">
      <w:pPr>
        <w:spacing w:before="24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AIMS AND HYPOTHESES</w:t>
      </w:r>
    </w:p>
    <w:p w:rsidR="000667A5" w:rsidRPr="00DE0608" w:rsidRDefault="000667A5" w:rsidP="00784D8C">
      <w:pPr>
        <w:spacing w:after="0" w:line="360" w:lineRule="auto"/>
        <w:jc w:val="both"/>
        <w:rPr>
          <w:rFonts w:ascii="Times New Roman" w:hAnsi="Times New Roman" w:cs="Times New Roman"/>
          <w:color w:val="000000" w:themeColor="text1"/>
          <w:sz w:val="24"/>
          <w:szCs w:val="24"/>
          <w:lang w:val="sv-SE"/>
        </w:rPr>
      </w:pPr>
      <w:r w:rsidRPr="00DE0608">
        <w:rPr>
          <w:rFonts w:ascii="Times New Roman" w:eastAsia="Times New Roman" w:hAnsi="Times New Roman" w:cs="Times New Roman"/>
          <w:color w:val="000000" w:themeColor="text1"/>
          <w:sz w:val="24"/>
          <w:szCs w:val="24"/>
        </w:rPr>
        <w:t xml:space="preserve">The author </w:t>
      </w:r>
      <w:r w:rsidR="00F3330E">
        <w:rPr>
          <w:rFonts w:ascii="Times New Roman" w:eastAsia="Times New Roman" w:hAnsi="Times New Roman" w:cs="Times New Roman"/>
          <w:color w:val="000000" w:themeColor="text1"/>
          <w:sz w:val="24"/>
          <w:szCs w:val="24"/>
        </w:rPr>
        <w:t xml:space="preserve">adapts the </w:t>
      </w:r>
      <w:r w:rsidRPr="00DE0608">
        <w:rPr>
          <w:rFonts w:ascii="Times New Roman" w:eastAsia="Times New Roman" w:hAnsi="Times New Roman" w:cs="Times New Roman"/>
          <w:color w:val="000000" w:themeColor="text1"/>
          <w:sz w:val="24"/>
          <w:szCs w:val="24"/>
        </w:rPr>
        <w:t xml:space="preserve">TPB to accommodate </w:t>
      </w:r>
      <w:r w:rsidR="006D74C4" w:rsidRPr="00DE0608">
        <w:rPr>
          <w:rFonts w:ascii="Times New Roman" w:eastAsia="Times New Roman" w:hAnsi="Times New Roman" w:cs="Times New Roman"/>
          <w:color w:val="000000" w:themeColor="text1"/>
          <w:sz w:val="24"/>
          <w:szCs w:val="24"/>
        </w:rPr>
        <w:t xml:space="preserve">the role of </w:t>
      </w:r>
      <w:r w:rsidR="003708BB">
        <w:rPr>
          <w:rFonts w:ascii="Times New Roman" w:eastAsia="Times New Roman" w:hAnsi="Times New Roman" w:cs="Times New Roman"/>
          <w:color w:val="000000" w:themeColor="text1"/>
          <w:sz w:val="24"/>
          <w:szCs w:val="24"/>
        </w:rPr>
        <w:t>AESO</w:t>
      </w:r>
      <w:r w:rsidRPr="00DE0608">
        <w:rPr>
          <w:rFonts w:ascii="Times New Roman" w:eastAsia="Times New Roman" w:hAnsi="Times New Roman" w:cs="Times New Roman"/>
          <w:color w:val="000000" w:themeColor="text1"/>
          <w:sz w:val="24"/>
          <w:szCs w:val="24"/>
        </w:rPr>
        <w:t xml:space="preserve"> in predicting behavioral intention. </w:t>
      </w:r>
      <w:r w:rsidRPr="00DE0608">
        <w:rPr>
          <w:rFonts w:ascii="Times New Roman" w:hAnsi="Times New Roman" w:cs="Times New Roman"/>
          <w:color w:val="000000" w:themeColor="text1"/>
          <w:sz w:val="24"/>
          <w:szCs w:val="24"/>
          <w:lang w:val="sv-SE"/>
        </w:rPr>
        <w:t xml:space="preserve">It is a robust model and has proved its efficacy to predict behavioral intention in abundant studies (Ajzen, 1991, 2011; Armitage </w:t>
      </w:r>
      <w:r w:rsidR="00630594">
        <w:rPr>
          <w:rFonts w:ascii="Times New Roman" w:hAnsi="Times New Roman" w:cs="Times New Roman"/>
          <w:color w:val="000000" w:themeColor="text1"/>
          <w:sz w:val="24"/>
          <w:szCs w:val="24"/>
          <w:lang w:val="sv-SE"/>
        </w:rPr>
        <w:t xml:space="preserve">&amp; </w:t>
      </w:r>
      <w:r w:rsidRPr="00DE0608">
        <w:rPr>
          <w:rFonts w:ascii="Times New Roman" w:hAnsi="Times New Roman" w:cs="Times New Roman"/>
          <w:color w:val="000000" w:themeColor="text1"/>
          <w:sz w:val="24"/>
          <w:szCs w:val="24"/>
          <w:lang w:val="sv-SE"/>
        </w:rPr>
        <w:t>Connor, 2001; Hasbullah</w:t>
      </w:r>
      <w:r w:rsidR="00792E7A" w:rsidRPr="00DE0608">
        <w:rPr>
          <w:rFonts w:ascii="Times New Roman" w:hAnsi="Times New Roman" w:cs="Times New Roman"/>
          <w:color w:val="000000" w:themeColor="text1"/>
          <w:sz w:val="24"/>
          <w:szCs w:val="24"/>
          <w:lang w:val="sv-SE"/>
        </w:rPr>
        <w:t xml:space="preserve">, Mahajar, </w:t>
      </w:r>
      <w:r w:rsidR="009636E6">
        <w:rPr>
          <w:rFonts w:ascii="Times New Roman" w:hAnsi="Times New Roman" w:cs="Times New Roman"/>
          <w:color w:val="000000" w:themeColor="text1"/>
          <w:sz w:val="24"/>
          <w:szCs w:val="24"/>
          <w:lang w:val="sv-SE"/>
        </w:rPr>
        <w:t>&amp;</w:t>
      </w:r>
      <w:r w:rsidR="00792E7A" w:rsidRPr="00DE0608">
        <w:rPr>
          <w:rFonts w:ascii="Times New Roman" w:hAnsi="Times New Roman" w:cs="Times New Roman"/>
          <w:color w:val="000000" w:themeColor="text1"/>
          <w:sz w:val="24"/>
          <w:szCs w:val="24"/>
          <w:lang w:val="sv-SE"/>
        </w:rPr>
        <w:t xml:space="preserve"> Saleeh</w:t>
      </w:r>
      <w:r w:rsidR="00630594">
        <w:rPr>
          <w:rFonts w:ascii="Times New Roman" w:hAnsi="Times New Roman" w:cs="Times New Roman"/>
          <w:color w:val="000000" w:themeColor="text1"/>
          <w:sz w:val="24"/>
          <w:szCs w:val="24"/>
          <w:lang w:val="sv-SE"/>
        </w:rPr>
        <w:t>, 2014</w:t>
      </w:r>
      <w:r w:rsidRPr="00DE0608">
        <w:rPr>
          <w:rFonts w:ascii="Times New Roman" w:hAnsi="Times New Roman" w:cs="Times New Roman"/>
          <w:color w:val="000000" w:themeColor="text1"/>
          <w:sz w:val="24"/>
          <w:szCs w:val="24"/>
          <w:lang w:val="sv-SE"/>
        </w:rPr>
        <w:t xml:space="preserve">; Sassen, Kok, Schepers, </w:t>
      </w:r>
      <w:r w:rsidR="009636E6">
        <w:rPr>
          <w:rFonts w:ascii="Times New Roman" w:hAnsi="Times New Roman" w:cs="Times New Roman"/>
          <w:color w:val="000000" w:themeColor="text1"/>
          <w:sz w:val="24"/>
          <w:szCs w:val="24"/>
          <w:lang w:val="sv-SE"/>
        </w:rPr>
        <w:t>&amp;</w:t>
      </w:r>
      <w:r w:rsidRPr="00DE0608">
        <w:rPr>
          <w:rFonts w:ascii="Times New Roman" w:hAnsi="Times New Roman" w:cs="Times New Roman"/>
          <w:color w:val="000000" w:themeColor="text1"/>
          <w:sz w:val="24"/>
          <w:szCs w:val="24"/>
          <w:lang w:val="sv-SE"/>
        </w:rPr>
        <w:t xml:space="preserve"> Vanhees, 2015) and significantly better than its predecessor (TRA) in predicting behavior (Hagger</w:t>
      </w:r>
      <w:r w:rsidR="009636E6">
        <w:rPr>
          <w:rFonts w:ascii="Times New Roman" w:hAnsi="Times New Roman" w:cs="Times New Roman"/>
          <w:color w:val="000000" w:themeColor="text1"/>
          <w:sz w:val="24"/>
          <w:szCs w:val="24"/>
          <w:lang w:val="sv-SE"/>
        </w:rPr>
        <w:t>,</w:t>
      </w:r>
      <w:r w:rsidRPr="00DE0608">
        <w:rPr>
          <w:rFonts w:ascii="Times New Roman" w:hAnsi="Times New Roman" w:cs="Times New Roman"/>
          <w:color w:val="000000" w:themeColor="text1"/>
          <w:sz w:val="24"/>
          <w:szCs w:val="24"/>
          <w:lang w:val="sv-SE"/>
        </w:rPr>
        <w:t xml:space="preserve"> Chatzisarantis, </w:t>
      </w:r>
      <w:r w:rsidR="009636E6">
        <w:rPr>
          <w:rFonts w:ascii="Times New Roman" w:hAnsi="Times New Roman" w:cs="Times New Roman"/>
          <w:color w:val="000000" w:themeColor="text1"/>
          <w:sz w:val="24"/>
          <w:szCs w:val="24"/>
          <w:lang w:val="sv-SE"/>
        </w:rPr>
        <w:t>&amp;</w:t>
      </w:r>
      <w:r w:rsidRPr="00DE0608">
        <w:rPr>
          <w:rFonts w:ascii="Times New Roman" w:hAnsi="Times New Roman" w:cs="Times New Roman"/>
          <w:color w:val="000000" w:themeColor="text1"/>
          <w:sz w:val="24"/>
          <w:szCs w:val="24"/>
          <w:lang w:val="sv-SE"/>
        </w:rPr>
        <w:t xml:space="preserve"> Biddle, 2002). </w:t>
      </w:r>
    </w:p>
    <w:p w:rsidR="00393244" w:rsidRPr="00DE0608" w:rsidRDefault="000667A5" w:rsidP="00BB0685">
      <w:pPr>
        <w:spacing w:after="0" w:line="360" w:lineRule="auto"/>
        <w:ind w:firstLine="720"/>
        <w:jc w:val="both"/>
        <w:rPr>
          <w:rFonts w:ascii="Times New Roman" w:hAnsi="Times New Roman" w:cs="Times New Roman"/>
          <w:color w:val="000000" w:themeColor="text1"/>
          <w:sz w:val="24"/>
          <w:szCs w:val="24"/>
          <w:lang w:val="sv-SE"/>
        </w:rPr>
      </w:pPr>
      <w:r w:rsidRPr="00DE0608">
        <w:rPr>
          <w:rFonts w:ascii="Times New Roman" w:hAnsi="Times New Roman" w:cs="Times New Roman"/>
          <w:color w:val="000000" w:themeColor="text1"/>
          <w:sz w:val="24"/>
          <w:szCs w:val="24"/>
          <w:lang w:val="sv-SE"/>
        </w:rPr>
        <w:t>The TPB asserts that behavior can be predicted through behavioral intention. This intention is influenced by attitude toward behavior (A</w:t>
      </w:r>
      <w:r w:rsidRPr="00DE0608">
        <w:rPr>
          <w:rFonts w:ascii="Times New Roman" w:hAnsi="Times New Roman" w:cs="Times New Roman"/>
          <w:color w:val="000000" w:themeColor="text1"/>
          <w:sz w:val="24"/>
          <w:szCs w:val="24"/>
          <w:vertAlign w:val="subscript"/>
          <w:lang w:val="sv-SE"/>
        </w:rPr>
        <w:t>b</w:t>
      </w:r>
      <w:r w:rsidRPr="00DE0608">
        <w:rPr>
          <w:rFonts w:ascii="Times New Roman" w:hAnsi="Times New Roman" w:cs="Times New Roman"/>
          <w:color w:val="000000" w:themeColor="text1"/>
          <w:sz w:val="24"/>
          <w:szCs w:val="24"/>
          <w:lang w:val="sv-SE"/>
        </w:rPr>
        <w:t xml:space="preserve">), </w:t>
      </w:r>
      <w:r w:rsidR="00825880">
        <w:rPr>
          <w:rFonts w:ascii="Times New Roman" w:hAnsi="Times New Roman" w:cs="Times New Roman"/>
          <w:color w:val="000000" w:themeColor="text1"/>
          <w:sz w:val="24"/>
          <w:szCs w:val="24"/>
          <w:lang w:val="sv-SE"/>
        </w:rPr>
        <w:t xml:space="preserve">subjective </w:t>
      </w:r>
      <w:r w:rsidR="00124D6F">
        <w:rPr>
          <w:rFonts w:ascii="Times New Roman" w:hAnsi="Times New Roman" w:cs="Times New Roman"/>
          <w:color w:val="000000" w:themeColor="text1"/>
          <w:sz w:val="24"/>
          <w:szCs w:val="24"/>
          <w:lang w:val="sv-SE"/>
        </w:rPr>
        <w:t>norms</w:t>
      </w:r>
      <w:r w:rsidRPr="00DE0608">
        <w:rPr>
          <w:rFonts w:ascii="Times New Roman" w:hAnsi="Times New Roman" w:cs="Times New Roman"/>
          <w:color w:val="000000" w:themeColor="text1"/>
          <w:sz w:val="24"/>
          <w:szCs w:val="24"/>
          <w:lang w:val="sv-SE"/>
        </w:rPr>
        <w:t xml:space="preserve"> (SN) and behavioural control create behavioural (PBC) (Ajzen, 1985; 1991).</w:t>
      </w:r>
      <w:r w:rsidR="00393244" w:rsidRPr="00DE0608">
        <w:rPr>
          <w:rFonts w:ascii="Times New Roman" w:hAnsi="Times New Roman" w:cs="Times New Roman"/>
          <w:color w:val="000000" w:themeColor="text1"/>
          <w:sz w:val="24"/>
          <w:szCs w:val="24"/>
          <w:lang w:val="sv-SE"/>
        </w:rPr>
        <w:t xml:space="preserve"> </w:t>
      </w:r>
    </w:p>
    <w:p w:rsidR="00705C9A" w:rsidRPr="00DE0608" w:rsidRDefault="00393244" w:rsidP="00BB0685">
      <w:pPr>
        <w:spacing w:after="0" w:line="360" w:lineRule="auto"/>
        <w:ind w:firstLine="720"/>
        <w:jc w:val="both"/>
        <w:rPr>
          <w:rFonts w:ascii="Times New Roman" w:hAnsi="Times New Roman" w:cs="Times New Roman"/>
          <w:color w:val="000000" w:themeColor="text1"/>
          <w:sz w:val="24"/>
          <w:szCs w:val="24"/>
          <w:lang w:val="sv-SE"/>
        </w:rPr>
      </w:pPr>
      <w:r w:rsidRPr="00DE0608">
        <w:rPr>
          <w:rFonts w:ascii="Times New Roman" w:hAnsi="Times New Roman" w:cs="Times New Roman"/>
          <w:color w:val="000000" w:themeColor="text1"/>
          <w:sz w:val="24"/>
          <w:szCs w:val="24"/>
          <w:lang w:val="sv-SE"/>
        </w:rPr>
        <w:t xml:space="preserve">This study uses behavioral intention as </w:t>
      </w:r>
      <w:r w:rsidR="00634946" w:rsidRPr="00DE0608">
        <w:rPr>
          <w:rFonts w:ascii="Times New Roman" w:hAnsi="Times New Roman" w:cs="Times New Roman"/>
          <w:color w:val="000000" w:themeColor="text1"/>
          <w:sz w:val="24"/>
          <w:szCs w:val="24"/>
          <w:lang w:val="sv-SE"/>
        </w:rPr>
        <w:t xml:space="preserve">the </w:t>
      </w:r>
      <w:r w:rsidRPr="00DE0608">
        <w:rPr>
          <w:rFonts w:ascii="Times New Roman" w:hAnsi="Times New Roman" w:cs="Times New Roman"/>
          <w:color w:val="000000" w:themeColor="text1"/>
          <w:sz w:val="24"/>
          <w:szCs w:val="24"/>
          <w:lang w:val="sv-SE"/>
        </w:rPr>
        <w:t xml:space="preserve">dependent variable.  It means that </w:t>
      </w:r>
      <w:r w:rsidR="00705C9A" w:rsidRPr="00DE0608">
        <w:rPr>
          <w:rFonts w:ascii="Times New Roman" w:hAnsi="Times New Roman" w:cs="Times New Roman"/>
          <w:color w:val="000000" w:themeColor="text1"/>
          <w:sz w:val="24"/>
          <w:szCs w:val="24"/>
          <w:lang w:val="sv-SE"/>
        </w:rPr>
        <w:t>the TPB is not utilized wholly, but partly, because this study is no</w:t>
      </w:r>
      <w:r w:rsidR="006D74C4" w:rsidRPr="00DE0608">
        <w:rPr>
          <w:rFonts w:ascii="Times New Roman" w:hAnsi="Times New Roman" w:cs="Times New Roman"/>
          <w:color w:val="000000" w:themeColor="text1"/>
          <w:sz w:val="24"/>
          <w:szCs w:val="24"/>
          <w:lang w:val="sv-SE"/>
        </w:rPr>
        <w:t>t</w:t>
      </w:r>
      <w:r w:rsidR="00705C9A" w:rsidRPr="00DE0608">
        <w:rPr>
          <w:rFonts w:ascii="Times New Roman" w:hAnsi="Times New Roman" w:cs="Times New Roman"/>
          <w:color w:val="000000" w:themeColor="text1"/>
          <w:sz w:val="24"/>
          <w:szCs w:val="24"/>
          <w:lang w:val="sv-SE"/>
        </w:rPr>
        <w:t xml:space="preserve"> aimed to test that model. </w:t>
      </w:r>
      <w:r w:rsidR="006D74C4" w:rsidRPr="00DE0608">
        <w:rPr>
          <w:rFonts w:ascii="Times New Roman" w:hAnsi="Times New Roman" w:cs="Times New Roman"/>
          <w:color w:val="000000" w:themeColor="text1"/>
          <w:sz w:val="24"/>
          <w:szCs w:val="24"/>
          <w:lang w:val="sv-SE"/>
        </w:rPr>
        <w:t>The</w:t>
      </w:r>
      <w:r w:rsidR="00D24673" w:rsidRPr="00DE0608">
        <w:rPr>
          <w:rFonts w:ascii="Times New Roman" w:hAnsi="Times New Roman" w:cs="Times New Roman"/>
          <w:color w:val="000000" w:themeColor="text1"/>
          <w:sz w:val="24"/>
          <w:szCs w:val="24"/>
          <w:lang w:val="sv-SE"/>
        </w:rPr>
        <w:t xml:space="preserve"> SN and </w:t>
      </w:r>
      <w:r w:rsidR="003708BB">
        <w:rPr>
          <w:rFonts w:ascii="Times New Roman" w:hAnsi="Times New Roman" w:cs="Times New Roman"/>
          <w:color w:val="000000" w:themeColor="text1"/>
          <w:sz w:val="24"/>
          <w:szCs w:val="24"/>
          <w:lang w:val="sv-SE"/>
        </w:rPr>
        <w:t>AESO</w:t>
      </w:r>
      <w:r w:rsidR="00D24673" w:rsidRPr="00DE0608">
        <w:rPr>
          <w:rFonts w:ascii="Times New Roman" w:hAnsi="Times New Roman" w:cs="Times New Roman"/>
          <w:color w:val="000000" w:themeColor="text1"/>
          <w:sz w:val="24"/>
          <w:szCs w:val="24"/>
          <w:lang w:val="sv-SE"/>
        </w:rPr>
        <w:t xml:space="preserve"> are used simultaneously and alternately, besides Ab and PBC, as determinants of behavioral intention. With this approach, the author is enabled to verify whether </w:t>
      </w:r>
      <w:r w:rsidR="003708BB">
        <w:rPr>
          <w:rFonts w:ascii="Times New Roman" w:hAnsi="Times New Roman" w:cs="Times New Roman"/>
          <w:color w:val="000000" w:themeColor="text1"/>
          <w:sz w:val="24"/>
          <w:szCs w:val="24"/>
          <w:lang w:val="sv-SE"/>
        </w:rPr>
        <w:t>AESO</w:t>
      </w:r>
      <w:r w:rsidR="00D24673" w:rsidRPr="00DE0608">
        <w:rPr>
          <w:rFonts w:ascii="Times New Roman" w:hAnsi="Times New Roman" w:cs="Times New Roman"/>
          <w:color w:val="000000" w:themeColor="text1"/>
          <w:sz w:val="24"/>
          <w:szCs w:val="24"/>
          <w:lang w:val="sv-SE"/>
        </w:rPr>
        <w:t xml:space="preserve"> is a replacement or companion of SN to predict behavioral intention.</w:t>
      </w:r>
    </w:p>
    <w:p w:rsidR="003F1FB1" w:rsidRPr="00DE0608" w:rsidRDefault="005D1D3B" w:rsidP="00BB0685">
      <w:pPr>
        <w:spacing w:after="0" w:line="360" w:lineRule="auto"/>
        <w:ind w:firstLine="720"/>
        <w:jc w:val="both"/>
        <w:rPr>
          <w:rFonts w:ascii="Times New Roman" w:eastAsia="Times New Roman" w:hAnsi="Times New Roman" w:cs="Times New Roman"/>
          <w:color w:val="000000" w:themeColor="text1"/>
          <w:sz w:val="24"/>
          <w:szCs w:val="24"/>
        </w:rPr>
      </w:pPr>
      <w:r w:rsidRPr="00DE0608">
        <w:rPr>
          <w:rFonts w:ascii="Times New Roman" w:eastAsia="Times New Roman" w:hAnsi="Times New Roman" w:cs="Times New Roman"/>
          <w:color w:val="000000" w:themeColor="text1"/>
          <w:sz w:val="24"/>
          <w:szCs w:val="24"/>
        </w:rPr>
        <w:t>The influence of anticipated emotions on behavioral intention confirmed by several stud</w:t>
      </w:r>
      <w:r w:rsidR="00634946" w:rsidRPr="00DE0608">
        <w:rPr>
          <w:rFonts w:ascii="Times New Roman" w:eastAsia="Times New Roman" w:hAnsi="Times New Roman" w:cs="Times New Roman"/>
          <w:color w:val="000000" w:themeColor="text1"/>
          <w:sz w:val="24"/>
          <w:szCs w:val="24"/>
        </w:rPr>
        <w:t>ies</w:t>
      </w:r>
      <w:r w:rsidRPr="00DE0608">
        <w:rPr>
          <w:rFonts w:ascii="Times New Roman" w:eastAsia="Times New Roman" w:hAnsi="Times New Roman" w:cs="Times New Roman"/>
          <w:color w:val="000000" w:themeColor="text1"/>
          <w:sz w:val="24"/>
          <w:szCs w:val="24"/>
        </w:rPr>
        <w:t xml:space="preserve">. Kim, Njite, </w:t>
      </w:r>
      <w:r w:rsidR="009636E6">
        <w:rPr>
          <w:rFonts w:ascii="Times New Roman" w:eastAsia="Times New Roman" w:hAnsi="Times New Roman" w:cs="Times New Roman"/>
          <w:color w:val="000000" w:themeColor="text1"/>
          <w:sz w:val="24"/>
          <w:szCs w:val="24"/>
        </w:rPr>
        <w:t>&amp;</w:t>
      </w:r>
      <w:r w:rsidRPr="00DE0608">
        <w:rPr>
          <w:rFonts w:ascii="Times New Roman" w:eastAsia="Times New Roman" w:hAnsi="Times New Roman" w:cs="Times New Roman"/>
          <w:color w:val="000000" w:themeColor="text1"/>
          <w:sz w:val="24"/>
          <w:szCs w:val="24"/>
        </w:rPr>
        <w:t xml:space="preserve"> Hancer (2013) incorporated negative anticipated emotions (regret) into the TPB to predict </w:t>
      </w:r>
      <w:r w:rsidRPr="00DE0608">
        <w:rPr>
          <w:rFonts w:ascii="Times New Roman" w:hAnsi="Times New Roman" w:cs="Times New Roman"/>
          <w:color w:val="000000" w:themeColor="text1"/>
          <w:sz w:val="24"/>
          <w:szCs w:val="24"/>
        </w:rPr>
        <w:t xml:space="preserve">consumers’ acceptance of and engagement in ecological behavior. </w:t>
      </w:r>
      <w:r w:rsidRPr="00DE0608">
        <w:rPr>
          <w:rFonts w:ascii="Times New Roman" w:eastAsia="Times New Roman" w:hAnsi="Times New Roman" w:cs="Times New Roman"/>
          <w:color w:val="000000" w:themeColor="text1"/>
          <w:sz w:val="24"/>
          <w:szCs w:val="24"/>
        </w:rPr>
        <w:t xml:space="preserve">Pelsmaeker et al. (2017) </w:t>
      </w:r>
      <w:r w:rsidRPr="00DE0608">
        <w:rPr>
          <w:rFonts w:ascii="Times New Roman" w:eastAsia="Times New Roman" w:hAnsi="Times New Roman" w:cs="Times New Roman"/>
          <w:color w:val="000000" w:themeColor="text1"/>
          <w:sz w:val="24"/>
          <w:szCs w:val="24"/>
        </w:rPr>
        <w:lastRenderedPageBreak/>
        <w:t>also found the same result. More specifically, they revealed that positive anticipated emotions influence intention to consume chocolate. The involvement of anticipated emotions influence</w:t>
      </w:r>
      <w:r w:rsidR="005E4D3E" w:rsidRPr="00DE0608">
        <w:rPr>
          <w:rFonts w:ascii="Times New Roman" w:eastAsia="Times New Roman" w:hAnsi="Times New Roman" w:cs="Times New Roman"/>
          <w:color w:val="000000" w:themeColor="text1"/>
          <w:sz w:val="24"/>
          <w:szCs w:val="24"/>
        </w:rPr>
        <w:t>s</w:t>
      </w:r>
      <w:r w:rsidRPr="00DE0608">
        <w:rPr>
          <w:rFonts w:ascii="Times New Roman" w:eastAsia="Times New Roman" w:hAnsi="Times New Roman" w:cs="Times New Roman"/>
          <w:color w:val="000000" w:themeColor="text1"/>
          <w:sz w:val="24"/>
          <w:szCs w:val="24"/>
        </w:rPr>
        <w:t xml:space="preserve"> the efficacy of </w:t>
      </w:r>
      <w:r w:rsidR="003F1FB1" w:rsidRPr="00DE0608">
        <w:rPr>
          <w:rFonts w:ascii="Times New Roman" w:eastAsia="Times New Roman" w:hAnsi="Times New Roman" w:cs="Times New Roman"/>
          <w:color w:val="000000" w:themeColor="text1"/>
          <w:sz w:val="24"/>
          <w:szCs w:val="24"/>
        </w:rPr>
        <w:t>the</w:t>
      </w:r>
      <w:r w:rsidRPr="00DE0608">
        <w:rPr>
          <w:rFonts w:ascii="Times New Roman" w:eastAsia="Times New Roman" w:hAnsi="Times New Roman" w:cs="Times New Roman"/>
          <w:color w:val="000000" w:themeColor="text1"/>
          <w:sz w:val="24"/>
          <w:szCs w:val="24"/>
        </w:rPr>
        <w:t xml:space="preserve"> TPB to predict behavioral intention and actual behavior.  </w:t>
      </w:r>
    </w:p>
    <w:p w:rsidR="007261A6" w:rsidRDefault="003F1FB1" w:rsidP="00BB0685">
      <w:pPr>
        <w:spacing w:after="120" w:line="360" w:lineRule="auto"/>
        <w:ind w:firstLine="720"/>
        <w:jc w:val="both"/>
        <w:rPr>
          <w:rFonts w:ascii="Times New Roman" w:eastAsia="Times New Roman" w:hAnsi="Times New Roman" w:cs="Times New Roman"/>
          <w:color w:val="000000" w:themeColor="text1"/>
          <w:sz w:val="24"/>
          <w:szCs w:val="24"/>
        </w:rPr>
      </w:pPr>
      <w:r w:rsidRPr="00DE0608">
        <w:rPr>
          <w:rFonts w:ascii="Times New Roman" w:eastAsia="Times New Roman" w:hAnsi="Times New Roman" w:cs="Times New Roman"/>
          <w:color w:val="000000" w:themeColor="text1"/>
          <w:sz w:val="24"/>
          <w:szCs w:val="24"/>
        </w:rPr>
        <w:t xml:space="preserve">The same mechanism is expected to </w:t>
      </w:r>
      <w:r w:rsidR="00064C83">
        <w:rPr>
          <w:rFonts w:ascii="Times New Roman" w:eastAsia="Times New Roman" w:hAnsi="Times New Roman" w:cs="Times New Roman"/>
          <w:color w:val="000000" w:themeColor="text1"/>
          <w:sz w:val="24"/>
          <w:szCs w:val="24"/>
        </w:rPr>
        <w:t xml:space="preserve">work in </w:t>
      </w:r>
      <w:r w:rsidRPr="00DE0608">
        <w:rPr>
          <w:rFonts w:ascii="Times New Roman" w:eastAsia="Times New Roman" w:hAnsi="Times New Roman" w:cs="Times New Roman"/>
          <w:color w:val="000000" w:themeColor="text1"/>
          <w:sz w:val="24"/>
          <w:szCs w:val="24"/>
        </w:rPr>
        <w:t xml:space="preserve">the relationships between positive and negative anticipated emotions of </w:t>
      </w:r>
      <w:r w:rsidR="008F3B3E">
        <w:rPr>
          <w:rFonts w:ascii="Times New Roman" w:eastAsia="Times New Roman" w:hAnsi="Times New Roman" w:cs="Times New Roman"/>
          <w:color w:val="000000" w:themeColor="text1"/>
          <w:sz w:val="24"/>
          <w:szCs w:val="24"/>
        </w:rPr>
        <w:t>significant others</w:t>
      </w:r>
      <w:r w:rsidRPr="00DE0608">
        <w:rPr>
          <w:rFonts w:ascii="Times New Roman" w:eastAsia="Times New Roman" w:hAnsi="Times New Roman" w:cs="Times New Roman"/>
          <w:color w:val="000000" w:themeColor="text1"/>
          <w:sz w:val="24"/>
          <w:szCs w:val="24"/>
        </w:rPr>
        <w:t>. But, the direction of those relationships depend</w:t>
      </w:r>
      <w:r w:rsidR="004236B3" w:rsidRPr="00DE0608">
        <w:rPr>
          <w:rFonts w:ascii="Times New Roman" w:eastAsia="Times New Roman" w:hAnsi="Times New Roman" w:cs="Times New Roman"/>
          <w:color w:val="000000" w:themeColor="text1"/>
          <w:sz w:val="24"/>
          <w:szCs w:val="24"/>
        </w:rPr>
        <w:t>s</w:t>
      </w:r>
      <w:r w:rsidRPr="00DE0608">
        <w:rPr>
          <w:rFonts w:ascii="Times New Roman" w:eastAsia="Times New Roman" w:hAnsi="Times New Roman" w:cs="Times New Roman"/>
          <w:color w:val="000000" w:themeColor="text1"/>
          <w:sz w:val="24"/>
          <w:szCs w:val="24"/>
        </w:rPr>
        <w:t xml:space="preserve"> on the nature of the behavior.</w:t>
      </w:r>
      <w:r w:rsidR="006F4319" w:rsidRPr="00DE0608">
        <w:rPr>
          <w:rFonts w:ascii="Times New Roman" w:eastAsia="Times New Roman" w:hAnsi="Times New Roman" w:cs="Times New Roman"/>
          <w:color w:val="000000" w:themeColor="text1"/>
          <w:sz w:val="24"/>
          <w:szCs w:val="24"/>
        </w:rPr>
        <w:t xml:space="preserve"> P</w:t>
      </w:r>
      <w:r w:rsidR="00887EE1" w:rsidRPr="00DE0608">
        <w:rPr>
          <w:rFonts w:ascii="Times New Roman" w:eastAsia="Times New Roman" w:hAnsi="Times New Roman" w:cs="Times New Roman"/>
          <w:color w:val="000000" w:themeColor="text1"/>
          <w:sz w:val="24"/>
          <w:szCs w:val="24"/>
        </w:rPr>
        <w:t>revious studies (e.g.</w:t>
      </w:r>
      <w:r w:rsidR="003570A5">
        <w:rPr>
          <w:rFonts w:ascii="Times New Roman" w:eastAsia="Times New Roman" w:hAnsi="Times New Roman" w:cs="Times New Roman"/>
          <w:color w:val="000000" w:themeColor="text1"/>
          <w:sz w:val="24"/>
          <w:szCs w:val="24"/>
        </w:rPr>
        <w:t>,</w:t>
      </w:r>
      <w:r w:rsidR="00887EE1" w:rsidRPr="00DE0608">
        <w:rPr>
          <w:rFonts w:ascii="Times New Roman" w:eastAsia="Times New Roman" w:hAnsi="Times New Roman" w:cs="Times New Roman"/>
          <w:color w:val="000000" w:themeColor="text1"/>
          <w:sz w:val="24"/>
          <w:szCs w:val="24"/>
        </w:rPr>
        <w:t xml:space="preserve"> </w:t>
      </w:r>
      <w:r w:rsidR="00887EE1" w:rsidRPr="00DE0608">
        <w:rPr>
          <w:rFonts w:ascii="Times New Roman" w:hAnsi="Times New Roman" w:cs="Times New Roman"/>
          <w:color w:val="000000" w:themeColor="text1"/>
          <w:sz w:val="24"/>
          <w:szCs w:val="24"/>
        </w:rPr>
        <w:t xml:space="preserve">Perugini </w:t>
      </w:r>
      <w:r w:rsidR="009636E6">
        <w:rPr>
          <w:rFonts w:ascii="Times New Roman" w:hAnsi="Times New Roman" w:cs="Times New Roman"/>
          <w:color w:val="000000" w:themeColor="text1"/>
          <w:sz w:val="24"/>
          <w:szCs w:val="24"/>
        </w:rPr>
        <w:t>&amp;</w:t>
      </w:r>
      <w:r w:rsidR="00887EE1" w:rsidRPr="00DE0608">
        <w:rPr>
          <w:rFonts w:ascii="Times New Roman" w:hAnsi="Times New Roman" w:cs="Times New Roman"/>
          <w:color w:val="000000" w:themeColor="text1"/>
          <w:sz w:val="24"/>
          <w:szCs w:val="24"/>
        </w:rPr>
        <w:t xml:space="preserve"> Bagozzi, 2001; Bagozzi </w:t>
      </w:r>
      <w:r w:rsidR="009636E6">
        <w:rPr>
          <w:rFonts w:ascii="Times New Roman" w:hAnsi="Times New Roman" w:cs="Times New Roman"/>
          <w:color w:val="000000" w:themeColor="text1"/>
          <w:sz w:val="24"/>
          <w:szCs w:val="24"/>
        </w:rPr>
        <w:t>&amp;</w:t>
      </w:r>
      <w:r w:rsidR="00887EE1" w:rsidRPr="00DE0608">
        <w:rPr>
          <w:rFonts w:ascii="Times New Roman" w:hAnsi="Times New Roman" w:cs="Times New Roman"/>
          <w:color w:val="000000" w:themeColor="text1"/>
          <w:sz w:val="24"/>
          <w:szCs w:val="24"/>
        </w:rPr>
        <w:t xml:space="preserve"> Dholakia 2002; Bagozzi, Dholakia, </w:t>
      </w:r>
      <w:r w:rsidR="009636E6">
        <w:rPr>
          <w:rFonts w:ascii="Times New Roman" w:hAnsi="Times New Roman" w:cs="Times New Roman"/>
          <w:color w:val="000000" w:themeColor="text1"/>
          <w:sz w:val="24"/>
          <w:szCs w:val="24"/>
        </w:rPr>
        <w:t>&amp;</w:t>
      </w:r>
      <w:r w:rsidR="00887EE1" w:rsidRPr="00DE0608">
        <w:rPr>
          <w:rFonts w:ascii="Times New Roman" w:hAnsi="Times New Roman" w:cs="Times New Roman"/>
          <w:color w:val="000000" w:themeColor="text1"/>
          <w:sz w:val="24"/>
          <w:szCs w:val="24"/>
        </w:rPr>
        <w:t xml:space="preserve"> Basuroy, 2003; Taylor, Hunter, </w:t>
      </w:r>
      <w:r w:rsidR="003570A5">
        <w:rPr>
          <w:rFonts w:ascii="Times New Roman" w:hAnsi="Times New Roman" w:cs="Times New Roman"/>
          <w:color w:val="000000" w:themeColor="text1"/>
          <w:sz w:val="24"/>
          <w:szCs w:val="24"/>
        </w:rPr>
        <w:t xml:space="preserve">&amp; </w:t>
      </w:r>
      <w:r w:rsidR="00887EE1" w:rsidRPr="00DE0608">
        <w:rPr>
          <w:rFonts w:ascii="Times New Roman" w:hAnsi="Times New Roman" w:cs="Times New Roman"/>
          <w:color w:val="000000" w:themeColor="text1"/>
          <w:sz w:val="24"/>
          <w:szCs w:val="24"/>
        </w:rPr>
        <w:t xml:space="preserve">Longfellow, 2006) </w:t>
      </w:r>
      <w:r w:rsidR="006F4319" w:rsidRPr="00DE0608">
        <w:rPr>
          <w:rFonts w:ascii="Times New Roman" w:hAnsi="Times New Roman" w:cs="Times New Roman"/>
          <w:color w:val="000000" w:themeColor="text1"/>
          <w:sz w:val="24"/>
          <w:szCs w:val="24"/>
        </w:rPr>
        <w:t>revealed that</w:t>
      </w:r>
      <w:r w:rsidR="00887EE1" w:rsidRPr="00DE0608">
        <w:rPr>
          <w:rFonts w:ascii="Times New Roman" w:hAnsi="Times New Roman" w:cs="Times New Roman"/>
          <w:color w:val="000000" w:themeColor="text1"/>
          <w:sz w:val="24"/>
          <w:szCs w:val="24"/>
        </w:rPr>
        <w:t xml:space="preserve"> positive and negative anticipated emotions function separately in influencing behavior. </w:t>
      </w:r>
      <w:r w:rsidR="006F4319" w:rsidRPr="00DE0608">
        <w:rPr>
          <w:rFonts w:ascii="Times New Roman" w:hAnsi="Times New Roman" w:cs="Times New Roman"/>
          <w:color w:val="000000" w:themeColor="text1"/>
          <w:sz w:val="24"/>
          <w:szCs w:val="24"/>
        </w:rPr>
        <w:t>More specifically, those studies found that for some behaviors only positive emotions had an effect and vice versa.  This study presumes that f</w:t>
      </w:r>
      <w:r w:rsidR="006F4319" w:rsidRPr="00DE0608">
        <w:rPr>
          <w:rFonts w:ascii="Times New Roman" w:eastAsia="Times New Roman" w:hAnsi="Times New Roman" w:cs="Times New Roman"/>
          <w:color w:val="000000" w:themeColor="text1"/>
          <w:sz w:val="24"/>
          <w:szCs w:val="24"/>
        </w:rPr>
        <w:t xml:space="preserve">or non-smokers, smoking abstinence behavior is mostly influenced by fear of </w:t>
      </w:r>
      <w:r w:rsidR="008F3B3E">
        <w:rPr>
          <w:rFonts w:ascii="Times New Roman" w:eastAsia="Times New Roman" w:hAnsi="Times New Roman" w:cs="Times New Roman"/>
          <w:color w:val="000000" w:themeColor="text1"/>
          <w:sz w:val="24"/>
          <w:szCs w:val="24"/>
        </w:rPr>
        <w:t>significant others</w:t>
      </w:r>
      <w:r w:rsidR="006F4319" w:rsidRPr="00DE0608">
        <w:rPr>
          <w:rFonts w:ascii="Times New Roman" w:eastAsia="Times New Roman" w:hAnsi="Times New Roman" w:cs="Times New Roman"/>
          <w:color w:val="000000" w:themeColor="text1"/>
          <w:sz w:val="24"/>
          <w:szCs w:val="24"/>
        </w:rPr>
        <w:t>’ negative emotional reaction and less influenced by possible positive emotions reward obtained f</w:t>
      </w:r>
      <w:r w:rsidR="004236B3" w:rsidRPr="00DE0608">
        <w:rPr>
          <w:rFonts w:ascii="Times New Roman" w:eastAsia="Times New Roman" w:hAnsi="Times New Roman" w:cs="Times New Roman"/>
          <w:color w:val="000000" w:themeColor="text1"/>
          <w:sz w:val="24"/>
          <w:szCs w:val="24"/>
        </w:rPr>
        <w:t>rom continuing non-smoking life</w:t>
      </w:r>
      <w:r w:rsidR="006F4319" w:rsidRPr="00DE0608">
        <w:rPr>
          <w:rFonts w:ascii="Times New Roman" w:eastAsia="Times New Roman" w:hAnsi="Times New Roman" w:cs="Times New Roman"/>
          <w:color w:val="000000" w:themeColor="text1"/>
          <w:sz w:val="24"/>
          <w:szCs w:val="24"/>
        </w:rPr>
        <w:t xml:space="preserve">style. In other word, non-smoker people are more sensitive to </w:t>
      </w:r>
      <w:r w:rsidR="002B1167">
        <w:rPr>
          <w:rFonts w:ascii="Times New Roman" w:eastAsia="Times New Roman" w:hAnsi="Times New Roman" w:cs="Times New Roman"/>
          <w:color w:val="000000" w:themeColor="text1"/>
          <w:sz w:val="24"/>
          <w:szCs w:val="24"/>
        </w:rPr>
        <w:t>potential</w:t>
      </w:r>
      <w:r w:rsidR="006F4319" w:rsidRPr="00DE0608">
        <w:rPr>
          <w:rFonts w:ascii="Times New Roman" w:eastAsia="Times New Roman" w:hAnsi="Times New Roman" w:cs="Times New Roman"/>
          <w:color w:val="000000" w:themeColor="text1"/>
          <w:sz w:val="24"/>
          <w:szCs w:val="24"/>
        </w:rPr>
        <w:t xml:space="preserve"> negative emotional reactions from their significant </w:t>
      </w:r>
      <w:r w:rsidR="002B1167">
        <w:rPr>
          <w:rFonts w:ascii="Times New Roman" w:eastAsia="Times New Roman" w:hAnsi="Times New Roman" w:cs="Times New Roman"/>
          <w:color w:val="000000" w:themeColor="text1"/>
          <w:sz w:val="24"/>
          <w:szCs w:val="24"/>
        </w:rPr>
        <w:t>others</w:t>
      </w:r>
      <w:r w:rsidR="0051304E" w:rsidRPr="00DE0608">
        <w:rPr>
          <w:rFonts w:ascii="Times New Roman" w:eastAsia="Times New Roman" w:hAnsi="Times New Roman" w:cs="Times New Roman"/>
          <w:color w:val="000000" w:themeColor="text1"/>
          <w:sz w:val="24"/>
          <w:szCs w:val="24"/>
        </w:rPr>
        <w:t xml:space="preserve"> for smoking rather</w:t>
      </w:r>
      <w:r w:rsidR="006F4319" w:rsidRPr="00DE0608">
        <w:rPr>
          <w:rFonts w:ascii="Times New Roman" w:eastAsia="Times New Roman" w:hAnsi="Times New Roman" w:cs="Times New Roman"/>
          <w:color w:val="000000" w:themeColor="text1"/>
          <w:sz w:val="24"/>
          <w:szCs w:val="24"/>
        </w:rPr>
        <w:t xml:space="preserve"> </w:t>
      </w:r>
      <w:r w:rsidR="0051304E" w:rsidRPr="00DE0608">
        <w:rPr>
          <w:rFonts w:ascii="Times New Roman" w:eastAsia="Times New Roman" w:hAnsi="Times New Roman" w:cs="Times New Roman"/>
          <w:color w:val="000000" w:themeColor="text1"/>
          <w:sz w:val="24"/>
          <w:szCs w:val="24"/>
        </w:rPr>
        <w:t xml:space="preserve">than </w:t>
      </w:r>
      <w:r w:rsidR="002B1167">
        <w:rPr>
          <w:rFonts w:ascii="Times New Roman" w:eastAsia="Times New Roman" w:hAnsi="Times New Roman" w:cs="Times New Roman"/>
          <w:color w:val="000000" w:themeColor="text1"/>
          <w:sz w:val="24"/>
          <w:szCs w:val="24"/>
        </w:rPr>
        <w:t>significant others’ positive emotional reactions</w:t>
      </w:r>
      <w:r w:rsidR="0051304E" w:rsidRPr="00DE0608">
        <w:rPr>
          <w:rFonts w:ascii="Times New Roman" w:eastAsia="Times New Roman" w:hAnsi="Times New Roman" w:cs="Times New Roman"/>
          <w:color w:val="000000" w:themeColor="text1"/>
          <w:sz w:val="24"/>
          <w:szCs w:val="24"/>
        </w:rPr>
        <w:t xml:space="preserve"> for not smoking. </w:t>
      </w:r>
      <w:r w:rsidR="00493F37" w:rsidRPr="00DE0608">
        <w:rPr>
          <w:rFonts w:ascii="Times New Roman" w:eastAsia="Times New Roman" w:hAnsi="Times New Roman" w:cs="Times New Roman"/>
          <w:color w:val="000000" w:themeColor="text1"/>
          <w:sz w:val="24"/>
          <w:szCs w:val="24"/>
        </w:rPr>
        <w:t>T</w:t>
      </w:r>
      <w:r w:rsidRPr="00DE0608">
        <w:rPr>
          <w:rFonts w:ascii="Times New Roman" w:eastAsia="Times New Roman" w:hAnsi="Times New Roman" w:cs="Times New Roman"/>
          <w:color w:val="000000" w:themeColor="text1"/>
          <w:sz w:val="24"/>
          <w:szCs w:val="24"/>
        </w:rPr>
        <w:t>his argument enables the author to propose following hypothes</w:t>
      </w:r>
      <w:r w:rsidR="005E4D3E" w:rsidRPr="00DE0608">
        <w:rPr>
          <w:rFonts w:ascii="Times New Roman" w:eastAsia="Times New Roman" w:hAnsi="Times New Roman" w:cs="Times New Roman"/>
          <w:color w:val="000000" w:themeColor="text1"/>
          <w:sz w:val="24"/>
          <w:szCs w:val="24"/>
        </w:rPr>
        <w:t>e</w:t>
      </w:r>
      <w:r w:rsidRPr="00DE0608">
        <w:rPr>
          <w:rFonts w:ascii="Times New Roman" w:eastAsia="Times New Roman" w:hAnsi="Times New Roman" w:cs="Times New Roman"/>
          <w:color w:val="000000" w:themeColor="text1"/>
          <w:sz w:val="24"/>
          <w:szCs w:val="24"/>
        </w:rPr>
        <w:t>s:</w:t>
      </w:r>
    </w:p>
    <w:p w:rsidR="002B1167" w:rsidRDefault="00F3330E" w:rsidP="00F3330E">
      <w:pPr>
        <w:spacing w:after="120" w:line="240" w:lineRule="auto"/>
        <w:ind w:left="1134" w:hanging="425"/>
        <w:jc w:val="both"/>
        <w:rPr>
          <w:rFonts w:ascii="Times New Roman" w:eastAsia="Times New Roman" w:hAnsi="Times New Roman" w:cs="Times New Roman"/>
          <w:color w:val="000000" w:themeColor="text1"/>
          <w:sz w:val="24"/>
          <w:szCs w:val="24"/>
        </w:rPr>
      </w:pPr>
      <w:r w:rsidRPr="00DE0608">
        <w:rPr>
          <w:rFonts w:ascii="Times New Roman" w:eastAsia="Times New Roman" w:hAnsi="Times New Roman" w:cs="Times New Roman"/>
          <w:color w:val="000000" w:themeColor="text1"/>
          <w:sz w:val="24"/>
          <w:szCs w:val="24"/>
        </w:rPr>
        <w:t>H</w:t>
      </w:r>
      <w:r w:rsidRPr="00DE0608">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vertAlign w:val="subscript"/>
        </w:rPr>
        <w:t xml:space="preserve">:  </w:t>
      </w:r>
      <w:r w:rsidRPr="00DE0608">
        <w:rPr>
          <w:rFonts w:ascii="Times New Roman" w:eastAsia="Times New Roman" w:hAnsi="Times New Roman" w:cs="Times New Roman"/>
          <w:color w:val="000000" w:themeColor="text1"/>
          <w:sz w:val="24"/>
          <w:szCs w:val="24"/>
        </w:rPr>
        <w:t xml:space="preserve">Negative anticipated emotions of </w:t>
      </w:r>
      <w:r>
        <w:rPr>
          <w:rFonts w:ascii="Times New Roman" w:eastAsia="Times New Roman" w:hAnsi="Times New Roman" w:cs="Times New Roman"/>
          <w:color w:val="000000" w:themeColor="text1"/>
          <w:sz w:val="24"/>
          <w:szCs w:val="24"/>
        </w:rPr>
        <w:t>significant others</w:t>
      </w:r>
      <w:r w:rsidRPr="00DE0608">
        <w:rPr>
          <w:rFonts w:ascii="Times New Roman" w:eastAsia="Times New Roman" w:hAnsi="Times New Roman" w:cs="Times New Roman"/>
          <w:color w:val="000000" w:themeColor="text1"/>
          <w:sz w:val="24"/>
          <w:szCs w:val="24"/>
        </w:rPr>
        <w:t xml:space="preserve"> influence </w:t>
      </w:r>
      <w:r>
        <w:rPr>
          <w:rFonts w:ascii="Times New Roman" w:eastAsia="Times New Roman" w:hAnsi="Times New Roman" w:cs="Times New Roman"/>
          <w:color w:val="000000" w:themeColor="text1"/>
          <w:sz w:val="24"/>
          <w:szCs w:val="24"/>
        </w:rPr>
        <w:t>smoking abstinence continuance intention</w:t>
      </w:r>
      <w:r w:rsidRPr="00DE0608">
        <w:rPr>
          <w:rFonts w:ascii="Times New Roman" w:eastAsia="Times New Roman" w:hAnsi="Times New Roman" w:cs="Times New Roman"/>
          <w:color w:val="000000" w:themeColor="text1"/>
          <w:sz w:val="24"/>
          <w:szCs w:val="24"/>
        </w:rPr>
        <w:t xml:space="preserve"> positively. </w:t>
      </w:r>
    </w:p>
    <w:p w:rsidR="00F3330E" w:rsidRPr="00DE0608" w:rsidRDefault="00F3330E" w:rsidP="00F3330E">
      <w:pPr>
        <w:spacing w:after="120" w:line="240"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Pr="004B1A9B">
        <w:rPr>
          <w:rFonts w:ascii="Times New Roman" w:eastAsia="Times New Roman" w:hAnsi="Times New Roman" w:cs="Times New Roman"/>
          <w:color w:val="000000" w:themeColor="text1"/>
          <w:sz w:val="24"/>
          <w:szCs w:val="24"/>
          <w:vertAlign w:val="subscript"/>
        </w:rPr>
        <w:t>2</w:t>
      </w:r>
      <w:r>
        <w:rPr>
          <w:rFonts w:ascii="Times New Roman" w:eastAsia="Times New Roman" w:hAnsi="Times New Roman" w:cs="Times New Roman"/>
          <w:color w:val="000000" w:themeColor="text1"/>
          <w:sz w:val="24"/>
          <w:szCs w:val="24"/>
        </w:rPr>
        <w:t xml:space="preserve">: </w:t>
      </w:r>
      <w:r w:rsidRPr="00DE0608">
        <w:rPr>
          <w:rFonts w:ascii="Times New Roman" w:eastAsia="Times New Roman" w:hAnsi="Times New Roman" w:cs="Times New Roman"/>
          <w:color w:val="000000" w:themeColor="text1"/>
          <w:sz w:val="24"/>
          <w:szCs w:val="24"/>
        </w:rPr>
        <w:t xml:space="preserve">Positive anticipated emotions of </w:t>
      </w:r>
      <w:r>
        <w:rPr>
          <w:rFonts w:ascii="Times New Roman" w:eastAsia="Times New Roman" w:hAnsi="Times New Roman" w:cs="Times New Roman"/>
          <w:color w:val="000000" w:themeColor="text1"/>
          <w:sz w:val="24"/>
          <w:szCs w:val="24"/>
        </w:rPr>
        <w:t>significant others</w:t>
      </w:r>
      <w:r w:rsidRPr="00DE0608">
        <w:rPr>
          <w:rFonts w:ascii="Times New Roman" w:eastAsia="Times New Roman" w:hAnsi="Times New Roman" w:cs="Times New Roman"/>
          <w:color w:val="000000" w:themeColor="text1"/>
          <w:sz w:val="24"/>
          <w:szCs w:val="24"/>
        </w:rPr>
        <w:t xml:space="preserve"> have non-significant influence on smoking abstinence behavior.</w:t>
      </w:r>
    </w:p>
    <w:p w:rsidR="005D1D3B" w:rsidRPr="00DE0608" w:rsidRDefault="00002F72" w:rsidP="00BB0685">
      <w:pPr>
        <w:spacing w:before="240" w:after="0" w:line="360" w:lineRule="auto"/>
        <w:ind w:firstLine="720"/>
        <w:jc w:val="both"/>
        <w:rPr>
          <w:rFonts w:ascii="Times New Roman" w:eastAsia="Times New Roman" w:hAnsi="Times New Roman" w:cs="Times New Roman"/>
          <w:color w:val="000000" w:themeColor="text1"/>
          <w:sz w:val="24"/>
          <w:szCs w:val="24"/>
        </w:rPr>
      </w:pPr>
      <w:r w:rsidRPr="00DE0608">
        <w:rPr>
          <w:rFonts w:ascii="Times New Roman" w:eastAsia="Times New Roman" w:hAnsi="Times New Roman" w:cs="Times New Roman"/>
          <w:color w:val="000000" w:themeColor="text1"/>
          <w:sz w:val="24"/>
          <w:szCs w:val="24"/>
        </w:rPr>
        <w:t xml:space="preserve">The </w:t>
      </w:r>
      <w:r w:rsidR="00092B3D" w:rsidRPr="00DE0608">
        <w:rPr>
          <w:rFonts w:ascii="Times New Roman" w:eastAsia="Times New Roman" w:hAnsi="Times New Roman" w:cs="Times New Roman"/>
          <w:color w:val="000000" w:themeColor="text1"/>
          <w:sz w:val="24"/>
          <w:szCs w:val="24"/>
        </w:rPr>
        <w:t>influence</w:t>
      </w:r>
      <w:r w:rsidRPr="00DE0608">
        <w:rPr>
          <w:rFonts w:ascii="Times New Roman" w:eastAsia="Times New Roman" w:hAnsi="Times New Roman" w:cs="Times New Roman"/>
          <w:color w:val="000000" w:themeColor="text1"/>
          <w:sz w:val="24"/>
          <w:szCs w:val="24"/>
        </w:rPr>
        <w:t xml:space="preserve"> of Ab, SN, and PBC on B</w:t>
      </w:r>
      <w:r w:rsidR="009B6DBB" w:rsidRPr="00DE0608">
        <w:rPr>
          <w:rFonts w:ascii="Times New Roman" w:eastAsia="Times New Roman" w:hAnsi="Times New Roman" w:cs="Times New Roman"/>
          <w:color w:val="000000" w:themeColor="text1"/>
          <w:sz w:val="24"/>
          <w:szCs w:val="24"/>
        </w:rPr>
        <w:t xml:space="preserve">I </w:t>
      </w:r>
      <w:r w:rsidRPr="00DE0608">
        <w:rPr>
          <w:rFonts w:ascii="Times New Roman" w:eastAsia="Times New Roman" w:hAnsi="Times New Roman" w:cs="Times New Roman"/>
          <w:color w:val="000000" w:themeColor="text1"/>
          <w:sz w:val="24"/>
          <w:szCs w:val="24"/>
        </w:rPr>
        <w:t>are not hypothesized</w:t>
      </w:r>
      <w:r w:rsidR="00644BC1" w:rsidRPr="00DE0608">
        <w:rPr>
          <w:rFonts w:ascii="Times New Roman" w:eastAsia="Times New Roman" w:hAnsi="Times New Roman" w:cs="Times New Roman"/>
          <w:color w:val="000000" w:themeColor="text1"/>
          <w:sz w:val="24"/>
          <w:szCs w:val="24"/>
        </w:rPr>
        <w:t>. Th</w:t>
      </w:r>
      <w:r w:rsidR="00092B3D" w:rsidRPr="00DE0608">
        <w:rPr>
          <w:rFonts w:ascii="Times New Roman" w:eastAsia="Times New Roman" w:hAnsi="Times New Roman" w:cs="Times New Roman"/>
          <w:color w:val="000000" w:themeColor="text1"/>
          <w:sz w:val="24"/>
          <w:szCs w:val="24"/>
        </w:rPr>
        <w:t xml:space="preserve">ese paths </w:t>
      </w:r>
      <w:r w:rsidR="00644BC1" w:rsidRPr="00DE0608">
        <w:rPr>
          <w:rFonts w:ascii="Times New Roman" w:eastAsia="Times New Roman" w:hAnsi="Times New Roman" w:cs="Times New Roman"/>
          <w:color w:val="000000" w:themeColor="text1"/>
          <w:sz w:val="24"/>
          <w:szCs w:val="24"/>
        </w:rPr>
        <w:t>have been</w:t>
      </w:r>
      <w:r w:rsidRPr="00DE0608">
        <w:rPr>
          <w:rFonts w:ascii="Times New Roman" w:eastAsia="Times New Roman" w:hAnsi="Times New Roman" w:cs="Times New Roman"/>
          <w:color w:val="000000" w:themeColor="text1"/>
          <w:sz w:val="24"/>
          <w:szCs w:val="24"/>
        </w:rPr>
        <w:t xml:space="preserve"> confirmed</w:t>
      </w:r>
      <w:r w:rsidR="00092B3D" w:rsidRPr="00DE0608">
        <w:rPr>
          <w:rFonts w:ascii="Times New Roman" w:eastAsia="Times New Roman" w:hAnsi="Times New Roman" w:cs="Times New Roman"/>
          <w:color w:val="000000" w:themeColor="text1"/>
          <w:sz w:val="24"/>
          <w:szCs w:val="24"/>
        </w:rPr>
        <w:t xml:space="preserve"> by</w:t>
      </w:r>
      <w:r w:rsidRPr="00DE0608">
        <w:rPr>
          <w:rFonts w:ascii="Times New Roman" w:eastAsia="Times New Roman" w:hAnsi="Times New Roman" w:cs="Times New Roman"/>
          <w:color w:val="000000" w:themeColor="text1"/>
          <w:sz w:val="24"/>
          <w:szCs w:val="24"/>
        </w:rPr>
        <w:t xml:space="preserve"> </w:t>
      </w:r>
      <w:r w:rsidR="00644BC1" w:rsidRPr="00DE0608">
        <w:rPr>
          <w:rFonts w:ascii="Times New Roman" w:eastAsia="Times New Roman" w:hAnsi="Times New Roman" w:cs="Times New Roman"/>
          <w:color w:val="000000" w:themeColor="text1"/>
          <w:sz w:val="24"/>
          <w:szCs w:val="24"/>
        </w:rPr>
        <w:t>hundreds</w:t>
      </w:r>
      <w:r w:rsidRPr="00DE0608">
        <w:rPr>
          <w:rFonts w:ascii="Times New Roman" w:eastAsia="Times New Roman" w:hAnsi="Times New Roman" w:cs="Times New Roman"/>
          <w:color w:val="000000" w:themeColor="text1"/>
          <w:sz w:val="24"/>
          <w:szCs w:val="24"/>
        </w:rPr>
        <w:t xml:space="preserve"> </w:t>
      </w:r>
      <w:r w:rsidR="00644BC1" w:rsidRPr="00DE0608">
        <w:rPr>
          <w:rFonts w:ascii="Times New Roman" w:eastAsia="Times New Roman" w:hAnsi="Times New Roman" w:cs="Times New Roman"/>
          <w:color w:val="000000" w:themeColor="text1"/>
          <w:sz w:val="24"/>
          <w:szCs w:val="24"/>
        </w:rPr>
        <w:t xml:space="preserve">of </w:t>
      </w:r>
      <w:r w:rsidRPr="00DE0608">
        <w:rPr>
          <w:rFonts w:ascii="Times New Roman" w:eastAsia="Times New Roman" w:hAnsi="Times New Roman" w:cs="Times New Roman"/>
          <w:color w:val="000000" w:themeColor="text1"/>
          <w:sz w:val="24"/>
          <w:szCs w:val="24"/>
        </w:rPr>
        <w:t xml:space="preserve">studies </w:t>
      </w:r>
      <w:r w:rsidR="006F4319" w:rsidRPr="00DE0608">
        <w:rPr>
          <w:rFonts w:ascii="Times New Roman" w:eastAsia="Times New Roman" w:hAnsi="Times New Roman" w:cs="Times New Roman"/>
          <w:color w:val="000000" w:themeColor="text1"/>
          <w:sz w:val="24"/>
          <w:szCs w:val="24"/>
        </w:rPr>
        <w:t xml:space="preserve">that use the TPB model </w:t>
      </w:r>
      <w:r w:rsidRPr="00DE0608">
        <w:rPr>
          <w:rFonts w:ascii="Times New Roman" w:eastAsia="Times New Roman" w:hAnsi="Times New Roman" w:cs="Times New Roman"/>
          <w:color w:val="000000" w:themeColor="text1"/>
          <w:sz w:val="24"/>
          <w:szCs w:val="24"/>
        </w:rPr>
        <w:t>(</w:t>
      </w:r>
      <w:r w:rsidR="008A7562">
        <w:rPr>
          <w:rFonts w:ascii="Times New Roman" w:eastAsia="Times New Roman" w:hAnsi="Times New Roman" w:cs="Times New Roman"/>
          <w:color w:val="000000" w:themeColor="text1"/>
          <w:sz w:val="24"/>
          <w:szCs w:val="24"/>
        </w:rPr>
        <w:t xml:space="preserve">Armitage </w:t>
      </w:r>
      <w:r w:rsidR="003570A5">
        <w:rPr>
          <w:rFonts w:ascii="Times New Roman" w:eastAsia="Times New Roman" w:hAnsi="Times New Roman" w:cs="Times New Roman"/>
          <w:color w:val="000000" w:themeColor="text1"/>
          <w:sz w:val="24"/>
          <w:szCs w:val="24"/>
        </w:rPr>
        <w:t>&amp;</w:t>
      </w:r>
      <w:r w:rsidR="008A7562">
        <w:rPr>
          <w:rFonts w:ascii="Times New Roman" w:eastAsia="Times New Roman" w:hAnsi="Times New Roman" w:cs="Times New Roman"/>
          <w:color w:val="000000" w:themeColor="text1"/>
          <w:sz w:val="24"/>
          <w:szCs w:val="24"/>
        </w:rPr>
        <w:t xml:space="preserve"> Conner, 2001</w:t>
      </w:r>
      <w:r w:rsidRPr="00DE0608">
        <w:rPr>
          <w:rFonts w:ascii="Times New Roman" w:eastAsia="Times New Roman" w:hAnsi="Times New Roman" w:cs="Times New Roman"/>
          <w:color w:val="000000" w:themeColor="text1"/>
          <w:sz w:val="24"/>
          <w:szCs w:val="24"/>
        </w:rPr>
        <w:t>).</w:t>
      </w:r>
    </w:p>
    <w:p w:rsidR="00194A0E" w:rsidRPr="00DE0608" w:rsidRDefault="00AF77CD" w:rsidP="003708BB">
      <w:pPr>
        <w:spacing w:before="120" w:after="24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RESEARCH METHOD</w:t>
      </w:r>
    </w:p>
    <w:p w:rsidR="003F48B1" w:rsidRPr="003F48B1" w:rsidRDefault="00AF67AC" w:rsidP="00784D8C">
      <w:pPr>
        <w:spacing w:before="12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Research Context and Sample</w:t>
      </w:r>
    </w:p>
    <w:p w:rsidR="00103B16" w:rsidRPr="00DE0608" w:rsidRDefault="00454BDF" w:rsidP="00784D8C">
      <w:pPr>
        <w:spacing w:before="120" w:after="0" w:line="360" w:lineRule="auto"/>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The context of the behavior should be specific</w:t>
      </w:r>
      <w:r w:rsidR="008F6178" w:rsidRPr="00DE0608">
        <w:rPr>
          <w:rFonts w:ascii="Times New Roman" w:hAnsi="Times New Roman" w:cs="Times New Roman"/>
          <w:color w:val="000000" w:themeColor="text1"/>
          <w:sz w:val="24"/>
          <w:szCs w:val="24"/>
        </w:rPr>
        <w:t xml:space="preserve"> in studying the TPB</w:t>
      </w:r>
      <w:r w:rsidRPr="00DE0608">
        <w:rPr>
          <w:rFonts w:ascii="Times New Roman" w:hAnsi="Times New Roman" w:cs="Times New Roman"/>
          <w:color w:val="000000" w:themeColor="text1"/>
          <w:sz w:val="24"/>
          <w:szCs w:val="24"/>
        </w:rPr>
        <w:t xml:space="preserve"> (Ajzen, 2013). </w:t>
      </w:r>
      <w:r w:rsidR="00795A26" w:rsidRPr="00DE0608">
        <w:rPr>
          <w:rFonts w:ascii="Times New Roman" w:hAnsi="Times New Roman" w:cs="Times New Roman"/>
          <w:color w:val="000000" w:themeColor="text1"/>
          <w:sz w:val="24"/>
          <w:szCs w:val="24"/>
        </w:rPr>
        <w:t>The author intentionally chose</w:t>
      </w:r>
      <w:r w:rsidR="00F3330E">
        <w:rPr>
          <w:rFonts w:ascii="Times New Roman" w:hAnsi="Times New Roman" w:cs="Times New Roman"/>
          <w:color w:val="000000" w:themeColor="text1"/>
          <w:sz w:val="24"/>
          <w:szCs w:val="24"/>
        </w:rPr>
        <w:t>s</w:t>
      </w:r>
      <w:r w:rsidR="00795A26" w:rsidRPr="00DE0608">
        <w:rPr>
          <w:rFonts w:ascii="Times New Roman" w:hAnsi="Times New Roman" w:cs="Times New Roman"/>
          <w:color w:val="000000" w:themeColor="text1"/>
          <w:sz w:val="24"/>
          <w:szCs w:val="24"/>
        </w:rPr>
        <w:t xml:space="preserve"> </w:t>
      </w:r>
      <w:r w:rsidR="00F3330E">
        <w:rPr>
          <w:rFonts w:ascii="Times New Roman" w:hAnsi="Times New Roman" w:cs="Times New Roman"/>
          <w:color w:val="000000" w:themeColor="text1"/>
          <w:sz w:val="24"/>
          <w:szCs w:val="24"/>
        </w:rPr>
        <w:t xml:space="preserve">students </w:t>
      </w:r>
      <w:r w:rsidR="00F3330E" w:rsidRPr="00DE0608">
        <w:rPr>
          <w:rFonts w:ascii="Times New Roman" w:hAnsi="Times New Roman" w:cs="Times New Roman"/>
          <w:color w:val="000000" w:themeColor="text1"/>
          <w:sz w:val="24"/>
          <w:szCs w:val="24"/>
        </w:rPr>
        <w:t xml:space="preserve">smoking abstinence behavior </w:t>
      </w:r>
      <w:r w:rsidR="00795A26" w:rsidRPr="00DE0608">
        <w:rPr>
          <w:rFonts w:ascii="Times New Roman" w:hAnsi="Times New Roman" w:cs="Times New Roman"/>
          <w:color w:val="000000" w:themeColor="text1"/>
          <w:sz w:val="24"/>
          <w:szCs w:val="24"/>
        </w:rPr>
        <w:t xml:space="preserve">because </w:t>
      </w:r>
      <w:r w:rsidR="00F3330E">
        <w:rPr>
          <w:rFonts w:ascii="Times New Roman" w:hAnsi="Times New Roman" w:cs="Times New Roman"/>
          <w:color w:val="000000" w:themeColor="text1"/>
          <w:sz w:val="24"/>
          <w:szCs w:val="24"/>
        </w:rPr>
        <w:t xml:space="preserve">it is viewed as unethical behavior in Indonesia. Doing that behavior can be responded by negative emotions of significant others.  Moreover, it is </w:t>
      </w:r>
      <w:r w:rsidR="001C2F47" w:rsidRPr="00DE0608">
        <w:rPr>
          <w:rFonts w:ascii="Times New Roman" w:hAnsi="Times New Roman" w:cs="Times New Roman"/>
          <w:color w:val="000000" w:themeColor="text1"/>
          <w:sz w:val="24"/>
          <w:szCs w:val="24"/>
        </w:rPr>
        <w:t>intensively studied using</w:t>
      </w:r>
      <w:r w:rsidR="00AF77CD">
        <w:rPr>
          <w:rFonts w:ascii="Times New Roman" w:hAnsi="Times New Roman" w:cs="Times New Roman"/>
          <w:color w:val="000000" w:themeColor="text1"/>
          <w:sz w:val="24"/>
          <w:szCs w:val="24"/>
        </w:rPr>
        <w:t xml:space="preserve"> the</w:t>
      </w:r>
      <w:r w:rsidR="001C2F47" w:rsidRPr="00DE0608">
        <w:rPr>
          <w:rFonts w:ascii="Times New Roman" w:hAnsi="Times New Roman" w:cs="Times New Roman"/>
          <w:color w:val="000000" w:themeColor="text1"/>
          <w:sz w:val="24"/>
          <w:szCs w:val="24"/>
        </w:rPr>
        <w:t xml:space="preserve"> TPB (e.g. Topa </w:t>
      </w:r>
      <w:r w:rsidR="00546B6F">
        <w:rPr>
          <w:rFonts w:ascii="Times New Roman" w:hAnsi="Times New Roman" w:cs="Times New Roman"/>
          <w:color w:val="000000" w:themeColor="text1"/>
          <w:sz w:val="24"/>
          <w:szCs w:val="24"/>
        </w:rPr>
        <w:t>&amp;</w:t>
      </w:r>
      <w:r w:rsidR="001C2F47" w:rsidRPr="00DE0608">
        <w:rPr>
          <w:rFonts w:ascii="Times New Roman" w:hAnsi="Times New Roman" w:cs="Times New Roman"/>
          <w:color w:val="000000" w:themeColor="text1"/>
          <w:sz w:val="24"/>
          <w:szCs w:val="24"/>
        </w:rPr>
        <w:t xml:space="preserve"> Moriano, 2010; </w:t>
      </w:r>
      <w:r w:rsidRPr="00DE0608">
        <w:rPr>
          <w:rFonts w:ascii="Times New Roman" w:hAnsi="Times New Roman" w:cs="Times New Roman"/>
          <w:color w:val="000000" w:themeColor="text1"/>
          <w:sz w:val="24"/>
          <w:szCs w:val="24"/>
        </w:rPr>
        <w:t xml:space="preserve">Karimy, Zareban, Araban, </w:t>
      </w:r>
      <w:r w:rsidR="003570A5">
        <w:rPr>
          <w:rFonts w:ascii="Times New Roman" w:hAnsi="Times New Roman" w:cs="Times New Roman"/>
          <w:color w:val="000000" w:themeColor="text1"/>
          <w:sz w:val="24"/>
          <w:szCs w:val="24"/>
        </w:rPr>
        <w:t xml:space="preserve">&amp; </w:t>
      </w:r>
      <w:r w:rsidRPr="00DE0608">
        <w:rPr>
          <w:rFonts w:ascii="Times New Roman" w:hAnsi="Times New Roman" w:cs="Times New Roman"/>
          <w:color w:val="000000" w:themeColor="text1"/>
          <w:sz w:val="24"/>
          <w:szCs w:val="24"/>
        </w:rPr>
        <w:t xml:space="preserve">Montazeri, 2015; </w:t>
      </w:r>
      <w:r w:rsidR="00AF7FAA" w:rsidRPr="00DE0608">
        <w:rPr>
          <w:rFonts w:ascii="Times New Roman" w:hAnsi="Times New Roman" w:cs="Times New Roman"/>
          <w:color w:val="000000" w:themeColor="text1"/>
          <w:sz w:val="24"/>
          <w:szCs w:val="24"/>
        </w:rPr>
        <w:t>Chiu et al., 2019)</w:t>
      </w:r>
      <w:r w:rsidR="00F3330E">
        <w:rPr>
          <w:rFonts w:ascii="Times New Roman" w:hAnsi="Times New Roman" w:cs="Times New Roman"/>
          <w:color w:val="000000" w:themeColor="text1"/>
          <w:sz w:val="24"/>
          <w:szCs w:val="24"/>
        </w:rPr>
        <w:t>.</w:t>
      </w:r>
    </w:p>
    <w:p w:rsidR="005C64F0" w:rsidRDefault="007E41F6" w:rsidP="00E27BD9">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lastRenderedPageBreak/>
        <w:t>The subjects of the study are non-smoker students. Th</w:t>
      </w:r>
      <w:r w:rsidR="00287916" w:rsidRPr="00DE0608">
        <w:rPr>
          <w:rFonts w:ascii="Times New Roman" w:hAnsi="Times New Roman" w:cs="Times New Roman"/>
          <w:color w:val="000000" w:themeColor="text1"/>
          <w:sz w:val="24"/>
          <w:szCs w:val="24"/>
        </w:rPr>
        <w:t>is</w:t>
      </w:r>
      <w:r w:rsidRPr="00DE0608">
        <w:rPr>
          <w:rFonts w:ascii="Times New Roman" w:hAnsi="Times New Roman" w:cs="Times New Roman"/>
          <w:color w:val="000000" w:themeColor="text1"/>
          <w:sz w:val="24"/>
          <w:szCs w:val="24"/>
        </w:rPr>
        <w:t xml:space="preserve"> </w:t>
      </w:r>
      <w:r w:rsidR="00287916" w:rsidRPr="00DE0608">
        <w:rPr>
          <w:rFonts w:ascii="Times New Roman" w:hAnsi="Times New Roman" w:cs="Times New Roman"/>
          <w:color w:val="000000" w:themeColor="text1"/>
          <w:sz w:val="24"/>
          <w:szCs w:val="24"/>
        </w:rPr>
        <w:t>segment</w:t>
      </w:r>
      <w:r w:rsidRPr="00DE0608">
        <w:rPr>
          <w:rFonts w:ascii="Times New Roman" w:hAnsi="Times New Roman" w:cs="Times New Roman"/>
          <w:color w:val="000000" w:themeColor="text1"/>
          <w:sz w:val="24"/>
          <w:szCs w:val="24"/>
        </w:rPr>
        <w:t xml:space="preserve"> </w:t>
      </w:r>
      <w:r w:rsidR="004236B3" w:rsidRPr="00DE0608">
        <w:rPr>
          <w:rFonts w:ascii="Times New Roman" w:hAnsi="Times New Roman" w:cs="Times New Roman"/>
          <w:color w:val="000000" w:themeColor="text1"/>
          <w:sz w:val="24"/>
          <w:szCs w:val="24"/>
        </w:rPr>
        <w:t>is</w:t>
      </w:r>
      <w:r w:rsidRPr="00DE0608">
        <w:rPr>
          <w:rFonts w:ascii="Times New Roman" w:hAnsi="Times New Roman" w:cs="Times New Roman"/>
          <w:color w:val="000000" w:themeColor="text1"/>
          <w:sz w:val="24"/>
          <w:szCs w:val="24"/>
        </w:rPr>
        <w:t xml:space="preserve"> intentionally chosen </w:t>
      </w:r>
      <w:r w:rsidR="00287916" w:rsidRPr="00DE0608">
        <w:rPr>
          <w:rFonts w:ascii="Times New Roman" w:hAnsi="Times New Roman" w:cs="Times New Roman"/>
          <w:color w:val="000000" w:themeColor="text1"/>
          <w:sz w:val="24"/>
          <w:szCs w:val="24"/>
        </w:rPr>
        <w:t>because</w:t>
      </w:r>
      <w:r w:rsidRPr="00DE0608">
        <w:rPr>
          <w:rFonts w:ascii="Times New Roman" w:hAnsi="Times New Roman" w:cs="Times New Roman"/>
          <w:color w:val="000000" w:themeColor="text1"/>
          <w:sz w:val="24"/>
          <w:szCs w:val="24"/>
        </w:rPr>
        <w:t xml:space="preserve"> they </w:t>
      </w:r>
      <w:r w:rsidR="00287916" w:rsidRPr="00DE0608">
        <w:rPr>
          <w:rFonts w:ascii="Times New Roman" w:hAnsi="Times New Roman" w:cs="Times New Roman"/>
          <w:color w:val="000000" w:themeColor="text1"/>
          <w:sz w:val="24"/>
          <w:szCs w:val="24"/>
        </w:rPr>
        <w:t xml:space="preserve">generally </w:t>
      </w:r>
      <w:r w:rsidRPr="00DE0608">
        <w:rPr>
          <w:rFonts w:ascii="Times New Roman" w:hAnsi="Times New Roman" w:cs="Times New Roman"/>
          <w:color w:val="000000" w:themeColor="text1"/>
          <w:sz w:val="24"/>
          <w:szCs w:val="24"/>
        </w:rPr>
        <w:t>have no financial freedom</w:t>
      </w:r>
      <w:r w:rsidR="005C64F0">
        <w:rPr>
          <w:rFonts w:ascii="Times New Roman" w:hAnsi="Times New Roman" w:cs="Times New Roman"/>
          <w:color w:val="000000" w:themeColor="text1"/>
          <w:sz w:val="24"/>
          <w:szCs w:val="24"/>
        </w:rPr>
        <w:t xml:space="preserve"> yet.</w:t>
      </w:r>
      <w:r w:rsidR="00287916" w:rsidRPr="00DE0608">
        <w:rPr>
          <w:rFonts w:ascii="Times New Roman" w:hAnsi="Times New Roman" w:cs="Times New Roman"/>
          <w:color w:val="000000" w:themeColor="text1"/>
          <w:sz w:val="24"/>
          <w:szCs w:val="24"/>
        </w:rPr>
        <w:t xml:space="preserve"> With</w:t>
      </w:r>
      <w:r w:rsidRPr="00DE0608">
        <w:rPr>
          <w:rFonts w:ascii="Times New Roman" w:hAnsi="Times New Roman" w:cs="Times New Roman"/>
          <w:color w:val="000000" w:themeColor="text1"/>
          <w:sz w:val="24"/>
          <w:szCs w:val="24"/>
        </w:rPr>
        <w:t xml:space="preserve"> high </w:t>
      </w:r>
      <w:r w:rsidR="00287916" w:rsidRPr="00DE0608">
        <w:rPr>
          <w:rFonts w:ascii="Times New Roman" w:hAnsi="Times New Roman" w:cs="Times New Roman"/>
          <w:color w:val="000000" w:themeColor="text1"/>
          <w:sz w:val="24"/>
          <w:szCs w:val="24"/>
        </w:rPr>
        <w:t xml:space="preserve">financial </w:t>
      </w:r>
      <w:r w:rsidRPr="00DE0608">
        <w:rPr>
          <w:rFonts w:ascii="Times New Roman" w:hAnsi="Times New Roman" w:cs="Times New Roman"/>
          <w:color w:val="000000" w:themeColor="text1"/>
          <w:sz w:val="24"/>
          <w:szCs w:val="24"/>
        </w:rPr>
        <w:t>dependency on their family</w:t>
      </w:r>
      <w:r w:rsidR="00287916" w:rsidRPr="00DE0608">
        <w:rPr>
          <w:rFonts w:ascii="Times New Roman" w:hAnsi="Times New Roman" w:cs="Times New Roman"/>
          <w:color w:val="000000" w:themeColor="text1"/>
          <w:sz w:val="24"/>
          <w:szCs w:val="24"/>
        </w:rPr>
        <w:t xml:space="preserve">, we can expect </w:t>
      </w:r>
      <w:r w:rsidR="00430553" w:rsidRPr="00DE0608">
        <w:rPr>
          <w:rFonts w:ascii="Times New Roman" w:hAnsi="Times New Roman" w:cs="Times New Roman"/>
          <w:color w:val="000000" w:themeColor="text1"/>
          <w:sz w:val="24"/>
          <w:szCs w:val="24"/>
        </w:rPr>
        <w:t xml:space="preserve">for </w:t>
      </w:r>
      <w:r w:rsidR="004236B3" w:rsidRPr="00DE0608">
        <w:rPr>
          <w:rFonts w:ascii="Times New Roman" w:hAnsi="Times New Roman" w:cs="Times New Roman"/>
          <w:color w:val="000000" w:themeColor="text1"/>
          <w:sz w:val="24"/>
          <w:szCs w:val="24"/>
        </w:rPr>
        <w:t xml:space="preserve">the </w:t>
      </w:r>
      <w:r w:rsidR="00287916" w:rsidRPr="00DE0608">
        <w:rPr>
          <w:rFonts w:ascii="Times New Roman" w:hAnsi="Times New Roman" w:cs="Times New Roman"/>
          <w:color w:val="000000" w:themeColor="text1"/>
          <w:sz w:val="24"/>
          <w:szCs w:val="24"/>
        </w:rPr>
        <w:t>influence of family on student’s smoking behavior</w:t>
      </w:r>
      <w:r w:rsidR="00430553" w:rsidRPr="00DE0608">
        <w:rPr>
          <w:rFonts w:ascii="Times New Roman" w:hAnsi="Times New Roman" w:cs="Times New Roman"/>
          <w:color w:val="000000" w:themeColor="text1"/>
          <w:sz w:val="24"/>
          <w:szCs w:val="24"/>
        </w:rPr>
        <w:t xml:space="preserve">. </w:t>
      </w:r>
    </w:p>
    <w:p w:rsidR="006D37F1" w:rsidRPr="00DE0608" w:rsidRDefault="007E41F6" w:rsidP="00E27BD9">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As many 2</w:t>
      </w:r>
      <w:r w:rsidR="00AD3857" w:rsidRPr="00DE0608">
        <w:rPr>
          <w:rFonts w:ascii="Times New Roman" w:hAnsi="Times New Roman" w:cs="Times New Roman"/>
          <w:color w:val="000000" w:themeColor="text1"/>
          <w:sz w:val="24"/>
          <w:szCs w:val="24"/>
        </w:rPr>
        <w:t>35</w:t>
      </w:r>
      <w:r w:rsidRPr="00DE0608">
        <w:rPr>
          <w:rFonts w:ascii="Times New Roman" w:hAnsi="Times New Roman" w:cs="Times New Roman"/>
          <w:color w:val="000000" w:themeColor="text1"/>
          <w:sz w:val="24"/>
          <w:szCs w:val="24"/>
        </w:rPr>
        <w:t xml:space="preserve"> </w:t>
      </w:r>
      <w:r w:rsidR="00543DBB">
        <w:rPr>
          <w:rFonts w:ascii="Times New Roman" w:hAnsi="Times New Roman" w:cs="Times New Roman"/>
          <w:color w:val="000000" w:themeColor="text1"/>
          <w:sz w:val="24"/>
          <w:szCs w:val="24"/>
        </w:rPr>
        <w:t xml:space="preserve">non-smoker </w:t>
      </w:r>
      <w:r w:rsidRPr="00DE0608">
        <w:rPr>
          <w:rFonts w:ascii="Times New Roman" w:hAnsi="Times New Roman" w:cs="Times New Roman"/>
          <w:color w:val="000000" w:themeColor="text1"/>
          <w:sz w:val="24"/>
          <w:szCs w:val="24"/>
        </w:rPr>
        <w:t>students</w:t>
      </w:r>
      <w:r w:rsidR="00115FC7" w:rsidRPr="00DE0608">
        <w:rPr>
          <w:rFonts w:ascii="Times New Roman" w:hAnsi="Times New Roman" w:cs="Times New Roman"/>
          <w:color w:val="000000" w:themeColor="text1"/>
          <w:sz w:val="24"/>
          <w:szCs w:val="24"/>
        </w:rPr>
        <w:t xml:space="preserve"> (119 males and 116 females) </w:t>
      </w:r>
      <w:r w:rsidRPr="00DE0608">
        <w:rPr>
          <w:rFonts w:ascii="Times New Roman" w:hAnsi="Times New Roman" w:cs="Times New Roman"/>
          <w:color w:val="000000" w:themeColor="text1"/>
          <w:sz w:val="24"/>
          <w:szCs w:val="24"/>
        </w:rPr>
        <w:t>fill</w:t>
      </w:r>
      <w:r w:rsidR="00430553" w:rsidRPr="00DE0608">
        <w:rPr>
          <w:rFonts w:ascii="Times New Roman" w:hAnsi="Times New Roman" w:cs="Times New Roman"/>
          <w:color w:val="000000" w:themeColor="text1"/>
          <w:sz w:val="24"/>
          <w:szCs w:val="24"/>
        </w:rPr>
        <w:t>ed</w:t>
      </w:r>
      <w:r w:rsidRPr="00DE0608">
        <w:rPr>
          <w:rFonts w:ascii="Times New Roman" w:hAnsi="Times New Roman" w:cs="Times New Roman"/>
          <w:color w:val="000000" w:themeColor="text1"/>
          <w:sz w:val="24"/>
          <w:szCs w:val="24"/>
        </w:rPr>
        <w:t xml:space="preserve"> the questionnaires. </w:t>
      </w:r>
      <w:r w:rsidR="009B4A1D" w:rsidRPr="00DE0608">
        <w:rPr>
          <w:rFonts w:ascii="Times New Roman" w:hAnsi="Times New Roman" w:cs="Times New Roman"/>
          <w:color w:val="000000" w:themeColor="text1"/>
          <w:sz w:val="24"/>
          <w:szCs w:val="24"/>
        </w:rPr>
        <w:t>They come from several universities</w:t>
      </w:r>
      <w:r w:rsidR="005C64F0">
        <w:rPr>
          <w:rFonts w:ascii="Times New Roman" w:hAnsi="Times New Roman" w:cs="Times New Roman"/>
          <w:color w:val="000000" w:themeColor="text1"/>
          <w:sz w:val="24"/>
          <w:szCs w:val="24"/>
        </w:rPr>
        <w:t xml:space="preserve"> in Indonesia, i.e. </w:t>
      </w:r>
      <w:r w:rsidR="006D37F1" w:rsidRPr="00DE0608">
        <w:rPr>
          <w:rFonts w:ascii="Times New Roman" w:hAnsi="Times New Roman" w:cs="Times New Roman"/>
          <w:color w:val="000000" w:themeColor="text1"/>
          <w:sz w:val="24"/>
          <w:szCs w:val="24"/>
        </w:rPr>
        <w:t>Kwik Kian Gie School of Business and Informati</w:t>
      </w:r>
      <w:r w:rsidR="005C64F0">
        <w:rPr>
          <w:rFonts w:ascii="Times New Roman" w:hAnsi="Times New Roman" w:cs="Times New Roman"/>
          <w:color w:val="000000" w:themeColor="text1"/>
          <w:sz w:val="24"/>
          <w:szCs w:val="24"/>
        </w:rPr>
        <w:t xml:space="preserve">on Technology (137 students), </w:t>
      </w:r>
      <w:r w:rsidR="006D37F1" w:rsidRPr="00DE0608">
        <w:rPr>
          <w:rFonts w:ascii="Times New Roman" w:hAnsi="Times New Roman" w:cs="Times New Roman"/>
          <w:color w:val="000000" w:themeColor="text1"/>
          <w:sz w:val="24"/>
          <w:szCs w:val="24"/>
        </w:rPr>
        <w:t>Mara</w:t>
      </w:r>
      <w:r w:rsidR="00115FC7" w:rsidRPr="00DE0608">
        <w:rPr>
          <w:rFonts w:ascii="Times New Roman" w:hAnsi="Times New Roman" w:cs="Times New Roman"/>
          <w:color w:val="000000" w:themeColor="text1"/>
          <w:sz w:val="24"/>
          <w:szCs w:val="24"/>
        </w:rPr>
        <w:t>natha Christian University (65 students</w:t>
      </w:r>
      <w:r w:rsidR="006D37F1" w:rsidRPr="00DE0608">
        <w:rPr>
          <w:rFonts w:ascii="Times New Roman" w:hAnsi="Times New Roman" w:cs="Times New Roman"/>
          <w:color w:val="000000" w:themeColor="text1"/>
          <w:sz w:val="24"/>
          <w:szCs w:val="24"/>
        </w:rPr>
        <w:t>) and various universit</w:t>
      </w:r>
      <w:r w:rsidR="00FA327A" w:rsidRPr="00DE0608">
        <w:rPr>
          <w:rFonts w:ascii="Times New Roman" w:hAnsi="Times New Roman" w:cs="Times New Roman"/>
          <w:color w:val="000000" w:themeColor="text1"/>
          <w:sz w:val="24"/>
          <w:szCs w:val="24"/>
        </w:rPr>
        <w:t>ies</w:t>
      </w:r>
      <w:r w:rsidR="006D37F1" w:rsidRPr="00DE0608">
        <w:rPr>
          <w:rFonts w:ascii="Times New Roman" w:hAnsi="Times New Roman" w:cs="Times New Roman"/>
          <w:color w:val="000000" w:themeColor="text1"/>
          <w:sz w:val="24"/>
          <w:szCs w:val="24"/>
        </w:rPr>
        <w:t xml:space="preserve"> in West Java and Jakarta (</w:t>
      </w:r>
      <w:r w:rsidR="00430553" w:rsidRPr="00DE0608">
        <w:rPr>
          <w:rFonts w:ascii="Times New Roman" w:hAnsi="Times New Roman" w:cs="Times New Roman"/>
          <w:color w:val="000000" w:themeColor="text1"/>
          <w:sz w:val="24"/>
          <w:szCs w:val="24"/>
        </w:rPr>
        <w:t>33</w:t>
      </w:r>
      <w:r w:rsidR="006D37F1" w:rsidRPr="00DE0608">
        <w:rPr>
          <w:rFonts w:ascii="Times New Roman" w:hAnsi="Times New Roman" w:cs="Times New Roman"/>
          <w:color w:val="000000" w:themeColor="text1"/>
          <w:sz w:val="24"/>
          <w:szCs w:val="24"/>
        </w:rPr>
        <w:t xml:space="preserve"> </w:t>
      </w:r>
      <w:r w:rsidR="00115FC7" w:rsidRPr="00DE0608">
        <w:rPr>
          <w:rFonts w:ascii="Times New Roman" w:hAnsi="Times New Roman" w:cs="Times New Roman"/>
          <w:color w:val="000000" w:themeColor="text1"/>
          <w:sz w:val="24"/>
          <w:szCs w:val="24"/>
        </w:rPr>
        <w:t>students</w:t>
      </w:r>
      <w:r w:rsidR="006D37F1" w:rsidRPr="00DE0608">
        <w:rPr>
          <w:rFonts w:ascii="Times New Roman" w:hAnsi="Times New Roman" w:cs="Times New Roman"/>
          <w:color w:val="000000" w:themeColor="text1"/>
          <w:sz w:val="24"/>
          <w:szCs w:val="24"/>
        </w:rPr>
        <w:t xml:space="preserve">).  The average </w:t>
      </w:r>
      <w:r w:rsidR="005E4D3E" w:rsidRPr="00DE0608">
        <w:rPr>
          <w:rFonts w:ascii="Times New Roman" w:hAnsi="Times New Roman" w:cs="Times New Roman"/>
          <w:color w:val="000000" w:themeColor="text1"/>
          <w:sz w:val="24"/>
          <w:szCs w:val="24"/>
        </w:rPr>
        <w:t xml:space="preserve">of </w:t>
      </w:r>
      <w:r w:rsidR="00B17C7A">
        <w:rPr>
          <w:rFonts w:ascii="Times New Roman" w:hAnsi="Times New Roman" w:cs="Times New Roman"/>
          <w:color w:val="000000" w:themeColor="text1"/>
          <w:sz w:val="24"/>
          <w:szCs w:val="24"/>
        </w:rPr>
        <w:t xml:space="preserve">age </w:t>
      </w:r>
      <w:r w:rsidR="006D37F1" w:rsidRPr="00DE0608">
        <w:rPr>
          <w:rFonts w:ascii="Times New Roman" w:hAnsi="Times New Roman" w:cs="Times New Roman"/>
          <w:color w:val="000000" w:themeColor="text1"/>
          <w:sz w:val="24"/>
          <w:szCs w:val="24"/>
        </w:rPr>
        <w:t>is 2</w:t>
      </w:r>
      <w:r w:rsidR="00430553" w:rsidRPr="00DE0608">
        <w:rPr>
          <w:rFonts w:ascii="Times New Roman" w:hAnsi="Times New Roman" w:cs="Times New Roman"/>
          <w:color w:val="000000" w:themeColor="text1"/>
          <w:sz w:val="24"/>
          <w:szCs w:val="24"/>
        </w:rPr>
        <w:t>1</w:t>
      </w:r>
      <w:r w:rsidR="006D37F1" w:rsidRPr="00DE0608">
        <w:rPr>
          <w:rFonts w:ascii="Times New Roman" w:hAnsi="Times New Roman" w:cs="Times New Roman"/>
          <w:color w:val="000000" w:themeColor="text1"/>
          <w:sz w:val="24"/>
          <w:szCs w:val="24"/>
        </w:rPr>
        <w:t>.</w:t>
      </w:r>
      <w:r w:rsidR="00430553" w:rsidRPr="00DE0608">
        <w:rPr>
          <w:rFonts w:ascii="Times New Roman" w:hAnsi="Times New Roman" w:cs="Times New Roman"/>
          <w:color w:val="000000" w:themeColor="text1"/>
          <w:sz w:val="24"/>
          <w:szCs w:val="24"/>
        </w:rPr>
        <w:t>67</w:t>
      </w:r>
      <w:r w:rsidR="006D37F1" w:rsidRPr="00DE0608">
        <w:rPr>
          <w:rFonts w:ascii="Times New Roman" w:hAnsi="Times New Roman" w:cs="Times New Roman"/>
          <w:color w:val="000000" w:themeColor="text1"/>
          <w:sz w:val="24"/>
          <w:szCs w:val="24"/>
        </w:rPr>
        <w:t xml:space="preserve"> years.</w:t>
      </w:r>
      <w:r w:rsidR="00115FC7" w:rsidRPr="00DE0608">
        <w:rPr>
          <w:rFonts w:ascii="Times New Roman" w:hAnsi="Times New Roman" w:cs="Times New Roman"/>
          <w:color w:val="000000" w:themeColor="text1"/>
          <w:sz w:val="24"/>
          <w:szCs w:val="24"/>
        </w:rPr>
        <w:t xml:space="preserve"> </w:t>
      </w:r>
      <w:r w:rsidR="005C64F0">
        <w:rPr>
          <w:rFonts w:ascii="Times New Roman" w:hAnsi="Times New Roman" w:cs="Times New Roman"/>
          <w:color w:val="000000" w:themeColor="text1"/>
          <w:sz w:val="24"/>
          <w:szCs w:val="24"/>
        </w:rPr>
        <w:t>The data are collected in June-July 2019.</w:t>
      </w:r>
    </w:p>
    <w:p w:rsidR="00454BDF" w:rsidRPr="00DE0608" w:rsidRDefault="002F6116" w:rsidP="003708BB">
      <w:pPr>
        <w:spacing w:after="240" w:line="460" w:lineRule="atLeast"/>
        <w:rPr>
          <w:rFonts w:ascii="Times New Roman" w:hAnsi="Times New Roman" w:cs="Times New Roman"/>
          <w:b/>
          <w:color w:val="000000" w:themeColor="text1"/>
          <w:sz w:val="24"/>
          <w:szCs w:val="24"/>
        </w:rPr>
      </w:pPr>
      <w:r w:rsidRPr="00DE0608">
        <w:rPr>
          <w:rFonts w:ascii="Times New Roman" w:hAnsi="Times New Roman" w:cs="Times New Roman"/>
          <w:b/>
          <w:color w:val="000000" w:themeColor="text1"/>
          <w:sz w:val="24"/>
          <w:szCs w:val="24"/>
        </w:rPr>
        <w:t>Measurement</w:t>
      </w:r>
      <w:r w:rsidR="003F48B1">
        <w:rPr>
          <w:rFonts w:ascii="Times New Roman" w:hAnsi="Times New Roman" w:cs="Times New Roman"/>
          <w:b/>
          <w:color w:val="000000" w:themeColor="text1"/>
          <w:sz w:val="24"/>
          <w:szCs w:val="24"/>
        </w:rPr>
        <w:t xml:space="preserve"> and Instrument</w:t>
      </w:r>
    </w:p>
    <w:p w:rsidR="00BB0685" w:rsidRPr="00DE0608" w:rsidRDefault="002E6C65" w:rsidP="00784D8C">
      <w:pPr>
        <w:spacing w:before="120" w:after="0" w:line="360" w:lineRule="auto"/>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Measurement</w:t>
      </w:r>
      <w:r w:rsidR="003F48B1">
        <w:rPr>
          <w:rFonts w:ascii="Times New Roman" w:hAnsi="Times New Roman" w:cs="Times New Roman"/>
          <w:color w:val="000000" w:themeColor="text1"/>
          <w:sz w:val="24"/>
          <w:szCs w:val="24"/>
        </w:rPr>
        <w:t>s</w:t>
      </w:r>
      <w:r w:rsidRPr="00DE0608">
        <w:rPr>
          <w:rFonts w:ascii="Times New Roman" w:hAnsi="Times New Roman" w:cs="Times New Roman"/>
          <w:color w:val="000000" w:themeColor="text1"/>
          <w:sz w:val="24"/>
          <w:szCs w:val="24"/>
        </w:rPr>
        <w:t xml:space="preserve"> </w:t>
      </w:r>
      <w:r w:rsidR="003F48B1">
        <w:rPr>
          <w:rFonts w:ascii="Times New Roman" w:hAnsi="Times New Roman" w:cs="Times New Roman"/>
          <w:color w:val="000000" w:themeColor="text1"/>
          <w:sz w:val="24"/>
          <w:szCs w:val="24"/>
        </w:rPr>
        <w:t xml:space="preserve">and instruments </w:t>
      </w:r>
      <w:r w:rsidRPr="00DE0608">
        <w:rPr>
          <w:rFonts w:ascii="Times New Roman" w:hAnsi="Times New Roman" w:cs="Times New Roman"/>
          <w:color w:val="000000" w:themeColor="text1"/>
          <w:sz w:val="24"/>
          <w:szCs w:val="24"/>
        </w:rPr>
        <w:t xml:space="preserve">are adapted from </w:t>
      </w:r>
      <w:r w:rsidR="00AF77CD">
        <w:rPr>
          <w:rFonts w:ascii="Times New Roman" w:hAnsi="Times New Roman" w:cs="Times New Roman"/>
          <w:color w:val="000000" w:themeColor="text1"/>
          <w:sz w:val="24"/>
          <w:szCs w:val="24"/>
        </w:rPr>
        <w:t>previous studies</w:t>
      </w:r>
      <w:r w:rsidRPr="00DE0608">
        <w:rPr>
          <w:rFonts w:ascii="Times New Roman" w:hAnsi="Times New Roman" w:cs="Times New Roman"/>
          <w:color w:val="000000" w:themeColor="text1"/>
          <w:sz w:val="24"/>
          <w:szCs w:val="24"/>
        </w:rPr>
        <w:t>. Attitude</w:t>
      </w:r>
      <w:r w:rsidR="00F54E57"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is</w:t>
      </w:r>
      <w:r w:rsidR="00F54E57" w:rsidRPr="00DE0608">
        <w:rPr>
          <w:rFonts w:ascii="Times New Roman" w:hAnsi="Times New Roman" w:cs="Times New Roman"/>
          <w:color w:val="000000" w:themeColor="text1"/>
          <w:sz w:val="24"/>
          <w:szCs w:val="24"/>
        </w:rPr>
        <w:t xml:space="preserve"> from </w:t>
      </w:r>
      <w:r w:rsidR="00321BF1">
        <w:rPr>
          <w:rFonts w:ascii="Times New Roman" w:hAnsi="Times New Roman" w:cs="Times New Roman"/>
          <w:color w:val="000000" w:themeColor="text1"/>
          <w:sz w:val="24"/>
          <w:szCs w:val="24"/>
        </w:rPr>
        <w:t>Ajzen</w:t>
      </w:r>
      <w:r w:rsidR="00F54E57" w:rsidRPr="00DE0608">
        <w:rPr>
          <w:rFonts w:ascii="Times New Roman" w:hAnsi="Times New Roman" w:cs="Times New Roman"/>
          <w:color w:val="000000" w:themeColor="text1"/>
          <w:sz w:val="24"/>
          <w:szCs w:val="24"/>
        </w:rPr>
        <w:t xml:space="preserve"> (2013)</w:t>
      </w:r>
      <w:r w:rsidR="00430553" w:rsidRPr="00DE0608">
        <w:rPr>
          <w:rFonts w:ascii="Times New Roman" w:hAnsi="Times New Roman" w:cs="Times New Roman"/>
          <w:color w:val="000000" w:themeColor="text1"/>
          <w:sz w:val="24"/>
          <w:szCs w:val="24"/>
        </w:rPr>
        <w:t xml:space="preserve">, </w:t>
      </w:r>
      <w:r w:rsidR="00F54E57" w:rsidRPr="00DE0608">
        <w:rPr>
          <w:rFonts w:ascii="Times New Roman" w:hAnsi="Times New Roman" w:cs="Times New Roman"/>
          <w:color w:val="000000" w:themeColor="text1"/>
          <w:sz w:val="24"/>
          <w:szCs w:val="24"/>
        </w:rPr>
        <w:t xml:space="preserve"> </w:t>
      </w:r>
      <w:r w:rsidR="00825880">
        <w:rPr>
          <w:rFonts w:ascii="Times New Roman" w:hAnsi="Times New Roman" w:cs="Times New Roman"/>
          <w:color w:val="000000" w:themeColor="text1"/>
          <w:sz w:val="24"/>
          <w:szCs w:val="24"/>
        </w:rPr>
        <w:t>subjective norms</w:t>
      </w:r>
      <w:r w:rsidRPr="00DE0608">
        <w:rPr>
          <w:rFonts w:ascii="Times New Roman" w:hAnsi="Times New Roman" w:cs="Times New Roman"/>
          <w:color w:val="000000" w:themeColor="text1"/>
          <w:sz w:val="24"/>
          <w:szCs w:val="24"/>
        </w:rPr>
        <w:t xml:space="preserve"> from Solesvik et al. (2012), </w:t>
      </w:r>
      <w:r w:rsidR="00F54E57"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 xml:space="preserve">positive and negative anticipated emotions of </w:t>
      </w:r>
      <w:r w:rsidR="008F3B3E">
        <w:rPr>
          <w:rFonts w:ascii="Times New Roman" w:hAnsi="Times New Roman" w:cs="Times New Roman"/>
          <w:color w:val="000000" w:themeColor="text1"/>
          <w:sz w:val="24"/>
          <w:szCs w:val="24"/>
        </w:rPr>
        <w:t>significant others</w:t>
      </w:r>
      <w:r w:rsidRPr="00DE0608">
        <w:rPr>
          <w:rFonts w:ascii="Times New Roman" w:hAnsi="Times New Roman" w:cs="Times New Roman"/>
          <w:color w:val="000000" w:themeColor="text1"/>
          <w:sz w:val="24"/>
          <w:szCs w:val="24"/>
        </w:rPr>
        <w:t xml:space="preserve"> </w:t>
      </w:r>
      <w:r w:rsidR="007777CA"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from</w:t>
      </w:r>
      <w:r w:rsidR="007777CA"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 xml:space="preserve"> </w:t>
      </w:r>
      <w:r w:rsidR="00BA14B7">
        <w:rPr>
          <w:rFonts w:ascii="Times New Roman" w:hAnsi="Times New Roman" w:cs="Times New Roman"/>
          <w:color w:val="000000" w:themeColor="text1"/>
          <w:sz w:val="24"/>
          <w:szCs w:val="24"/>
        </w:rPr>
        <w:t>Simamora (2016)</w:t>
      </w:r>
      <w:r w:rsidRPr="00DE0608">
        <w:rPr>
          <w:rFonts w:ascii="Times New Roman" w:hAnsi="Times New Roman" w:cs="Times New Roman"/>
          <w:color w:val="000000" w:themeColor="text1"/>
          <w:sz w:val="24"/>
          <w:szCs w:val="24"/>
        </w:rPr>
        <w:t xml:space="preserve">, </w:t>
      </w:r>
      <w:r w:rsidR="007777CA"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 xml:space="preserve">perceived </w:t>
      </w:r>
      <w:r w:rsidR="00451CE9" w:rsidRPr="00DE0608">
        <w:rPr>
          <w:rFonts w:ascii="Times New Roman" w:hAnsi="Times New Roman" w:cs="Times New Roman"/>
          <w:color w:val="000000" w:themeColor="text1"/>
          <w:sz w:val="24"/>
          <w:szCs w:val="24"/>
        </w:rPr>
        <w:t>behavioral control</w:t>
      </w:r>
      <w:r w:rsidR="007777CA"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 xml:space="preserve"> from </w:t>
      </w:r>
      <w:r w:rsidR="007777CA"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McCaul</w:t>
      </w:r>
      <w:r w:rsidR="00451CE9" w:rsidRPr="00DE0608">
        <w:rPr>
          <w:rFonts w:ascii="Times New Roman" w:hAnsi="Times New Roman" w:cs="Times New Roman"/>
          <w:color w:val="000000" w:themeColor="text1"/>
          <w:sz w:val="24"/>
          <w:szCs w:val="24"/>
        </w:rPr>
        <w:t>, Sandgren, O</w:t>
      </w:r>
      <w:r w:rsidR="00705100" w:rsidRPr="00DE0608">
        <w:rPr>
          <w:rFonts w:ascii="Times New Roman" w:hAnsi="Times New Roman" w:cs="Times New Roman"/>
          <w:color w:val="000000" w:themeColor="text1"/>
          <w:sz w:val="24"/>
          <w:szCs w:val="24"/>
        </w:rPr>
        <w:t>’Neill,</w:t>
      </w:r>
      <w:r w:rsidRPr="00DE0608">
        <w:rPr>
          <w:rFonts w:ascii="Times New Roman" w:hAnsi="Times New Roman" w:cs="Times New Roman"/>
          <w:color w:val="000000" w:themeColor="text1"/>
          <w:sz w:val="24"/>
          <w:szCs w:val="24"/>
        </w:rPr>
        <w:t xml:space="preserve"> </w:t>
      </w:r>
      <w:r w:rsidR="007777CA"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 xml:space="preserve">and </w:t>
      </w:r>
      <w:r w:rsidR="007777CA"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Hinsz</w:t>
      </w:r>
      <w:r w:rsidR="007777CA"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 xml:space="preserve"> (1993), </w:t>
      </w:r>
      <w:r w:rsidR="007777CA"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 xml:space="preserve">and </w:t>
      </w:r>
      <w:r w:rsidR="00543DBB">
        <w:rPr>
          <w:rFonts w:ascii="Times New Roman" w:hAnsi="Times New Roman" w:cs="Times New Roman"/>
          <w:color w:val="000000" w:themeColor="text1"/>
          <w:sz w:val="24"/>
          <w:szCs w:val="24"/>
        </w:rPr>
        <w:t>smoking abstinence continuance intention</w:t>
      </w:r>
      <w:r w:rsidR="00BB0685" w:rsidRPr="00DE0608">
        <w:rPr>
          <w:rFonts w:ascii="Times New Roman" w:hAnsi="Times New Roman" w:cs="Times New Roman"/>
          <w:color w:val="000000" w:themeColor="text1"/>
          <w:sz w:val="24"/>
          <w:szCs w:val="24"/>
        </w:rPr>
        <w:t xml:space="preserve"> (BI) as dependent variable is taken from Karimy, Zareban, Araban, </w:t>
      </w:r>
      <w:r w:rsidR="003570A5">
        <w:rPr>
          <w:rFonts w:ascii="Times New Roman" w:hAnsi="Times New Roman" w:cs="Times New Roman"/>
          <w:color w:val="000000" w:themeColor="text1"/>
          <w:sz w:val="24"/>
          <w:szCs w:val="24"/>
        </w:rPr>
        <w:t>and</w:t>
      </w:r>
      <w:r w:rsidR="00BB0685" w:rsidRPr="00DE0608">
        <w:rPr>
          <w:rFonts w:ascii="Times New Roman" w:hAnsi="Times New Roman" w:cs="Times New Roman"/>
          <w:color w:val="000000" w:themeColor="text1"/>
          <w:sz w:val="24"/>
          <w:szCs w:val="24"/>
        </w:rPr>
        <w:t xml:space="preserve"> Montazeri (2015). </w:t>
      </w:r>
      <w:r w:rsidR="00321BF1">
        <w:rPr>
          <w:rFonts w:ascii="Times New Roman" w:hAnsi="Times New Roman" w:cs="Times New Roman"/>
          <w:color w:val="000000" w:themeColor="text1"/>
          <w:sz w:val="24"/>
          <w:szCs w:val="24"/>
        </w:rPr>
        <w:t>The instruments</w:t>
      </w:r>
      <w:r w:rsidR="00BB0685" w:rsidRPr="00DE0608">
        <w:rPr>
          <w:rFonts w:ascii="Times New Roman" w:hAnsi="Times New Roman" w:cs="Times New Roman"/>
          <w:color w:val="000000" w:themeColor="text1"/>
          <w:sz w:val="24"/>
          <w:szCs w:val="24"/>
        </w:rPr>
        <w:t xml:space="preserve"> </w:t>
      </w:r>
      <w:r w:rsidR="00321BF1">
        <w:rPr>
          <w:rFonts w:ascii="Times New Roman" w:hAnsi="Times New Roman" w:cs="Times New Roman"/>
          <w:color w:val="000000" w:themeColor="text1"/>
          <w:sz w:val="24"/>
          <w:szCs w:val="24"/>
        </w:rPr>
        <w:t xml:space="preserve">use </w:t>
      </w:r>
      <w:r w:rsidR="00D259F4" w:rsidRPr="00DE0608">
        <w:rPr>
          <w:rFonts w:ascii="Times New Roman" w:hAnsi="Times New Roman" w:cs="Times New Roman"/>
          <w:color w:val="000000" w:themeColor="text1"/>
          <w:sz w:val="24"/>
          <w:szCs w:val="24"/>
        </w:rPr>
        <w:t>five levels</w:t>
      </w:r>
      <w:r w:rsidR="00BB0685" w:rsidRPr="00DE0608">
        <w:rPr>
          <w:rFonts w:ascii="Times New Roman" w:hAnsi="Times New Roman" w:cs="Times New Roman"/>
          <w:color w:val="000000" w:themeColor="text1"/>
          <w:sz w:val="24"/>
          <w:szCs w:val="24"/>
        </w:rPr>
        <w:t xml:space="preserve"> Likert-type scale. The order of the questions is intentionally randomized to reduce the risk of location bias.</w:t>
      </w:r>
    </w:p>
    <w:p w:rsidR="00BB0685" w:rsidRPr="00DE0608" w:rsidRDefault="00BB0685" w:rsidP="00E27BD9">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 xml:space="preserve">All constructs use multi-items approach, except </w:t>
      </w:r>
      <w:r w:rsidR="00AF77CD">
        <w:rPr>
          <w:rFonts w:ascii="Times New Roman" w:hAnsi="Times New Roman" w:cs="Times New Roman"/>
          <w:color w:val="000000" w:themeColor="text1"/>
          <w:sz w:val="24"/>
          <w:szCs w:val="24"/>
        </w:rPr>
        <w:t xml:space="preserve">the </w:t>
      </w:r>
      <w:r w:rsidRPr="00DE0608">
        <w:rPr>
          <w:rFonts w:ascii="Times New Roman" w:hAnsi="Times New Roman" w:cs="Times New Roman"/>
          <w:color w:val="000000" w:themeColor="text1"/>
          <w:sz w:val="24"/>
          <w:szCs w:val="24"/>
        </w:rPr>
        <w:t>PBC. This construct uses single-item approach because, according to Sheeran, Tra</w:t>
      </w:r>
      <w:r w:rsidR="00274AD8" w:rsidRPr="00DE0608">
        <w:rPr>
          <w:rFonts w:ascii="Times New Roman" w:hAnsi="Times New Roman" w:cs="Times New Roman"/>
          <w:color w:val="000000" w:themeColor="text1"/>
          <w:sz w:val="24"/>
          <w:szCs w:val="24"/>
        </w:rPr>
        <w:t>f</w:t>
      </w:r>
      <w:r w:rsidRPr="00DE0608">
        <w:rPr>
          <w:rFonts w:ascii="Times New Roman" w:hAnsi="Times New Roman" w:cs="Times New Roman"/>
          <w:color w:val="000000" w:themeColor="text1"/>
          <w:sz w:val="24"/>
          <w:szCs w:val="24"/>
        </w:rPr>
        <w:t xml:space="preserve">imow, </w:t>
      </w:r>
      <w:r w:rsidR="003570A5">
        <w:rPr>
          <w:rFonts w:ascii="Times New Roman" w:hAnsi="Times New Roman" w:cs="Times New Roman"/>
          <w:color w:val="000000" w:themeColor="text1"/>
          <w:sz w:val="24"/>
          <w:szCs w:val="24"/>
        </w:rPr>
        <w:t>and</w:t>
      </w:r>
      <w:r w:rsidRPr="00DE0608">
        <w:rPr>
          <w:rFonts w:ascii="Times New Roman" w:hAnsi="Times New Roman" w:cs="Times New Roman"/>
          <w:color w:val="000000" w:themeColor="text1"/>
          <w:sz w:val="24"/>
          <w:szCs w:val="24"/>
        </w:rPr>
        <w:t xml:space="preserve"> Armitage (2003), </w:t>
      </w:r>
      <w:r w:rsidR="009B4A1D" w:rsidRPr="00DE0608">
        <w:rPr>
          <w:rFonts w:ascii="Times New Roman" w:hAnsi="Times New Roman" w:cs="Times New Roman"/>
          <w:color w:val="000000" w:themeColor="text1"/>
          <w:sz w:val="24"/>
          <w:szCs w:val="24"/>
        </w:rPr>
        <w:t>the TPB in this form is</w:t>
      </w:r>
      <w:r w:rsidRPr="00DE0608">
        <w:rPr>
          <w:rFonts w:ascii="Times New Roman" w:hAnsi="Times New Roman" w:cs="Times New Roman"/>
          <w:color w:val="000000" w:themeColor="text1"/>
          <w:sz w:val="24"/>
          <w:szCs w:val="24"/>
        </w:rPr>
        <w:t xml:space="preserve"> more accurate to predict </w:t>
      </w:r>
      <w:r w:rsidR="00AF77CD">
        <w:rPr>
          <w:rFonts w:ascii="Times New Roman" w:hAnsi="Times New Roman" w:cs="Times New Roman"/>
          <w:color w:val="000000" w:themeColor="text1"/>
          <w:sz w:val="24"/>
          <w:szCs w:val="24"/>
        </w:rPr>
        <w:t>the BI</w:t>
      </w:r>
      <w:r w:rsidRPr="00DE0608">
        <w:rPr>
          <w:rFonts w:ascii="Times New Roman" w:hAnsi="Times New Roman" w:cs="Times New Roman"/>
          <w:color w:val="000000" w:themeColor="text1"/>
          <w:sz w:val="24"/>
          <w:szCs w:val="24"/>
        </w:rPr>
        <w:t xml:space="preserve"> than multi-items </w:t>
      </w:r>
      <w:r w:rsidR="00321BF1">
        <w:rPr>
          <w:rFonts w:ascii="Times New Roman" w:hAnsi="Times New Roman" w:cs="Times New Roman"/>
          <w:color w:val="000000" w:themeColor="text1"/>
          <w:sz w:val="24"/>
          <w:szCs w:val="24"/>
        </w:rPr>
        <w:t>form</w:t>
      </w:r>
      <w:r w:rsidRPr="00DE0608">
        <w:rPr>
          <w:rFonts w:ascii="Times New Roman" w:hAnsi="Times New Roman" w:cs="Times New Roman"/>
          <w:color w:val="000000" w:themeColor="text1"/>
          <w:sz w:val="24"/>
          <w:szCs w:val="24"/>
        </w:rPr>
        <w:t>.</w:t>
      </w:r>
    </w:p>
    <w:p w:rsidR="009B4A1D" w:rsidRDefault="009B4A1D" w:rsidP="00AF77CD">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The questionnaire</w:t>
      </w:r>
      <w:r w:rsidR="00AF77CD">
        <w:rPr>
          <w:rFonts w:ascii="Times New Roman" w:hAnsi="Times New Roman" w:cs="Times New Roman"/>
          <w:color w:val="000000" w:themeColor="text1"/>
          <w:sz w:val="24"/>
          <w:szCs w:val="24"/>
        </w:rPr>
        <w:t>s</w:t>
      </w:r>
      <w:r w:rsidRPr="00DE0608">
        <w:rPr>
          <w:rFonts w:ascii="Times New Roman" w:hAnsi="Times New Roman" w:cs="Times New Roman"/>
          <w:color w:val="000000" w:themeColor="text1"/>
          <w:sz w:val="24"/>
          <w:szCs w:val="24"/>
        </w:rPr>
        <w:t xml:space="preserve"> </w:t>
      </w:r>
      <w:r w:rsidR="00AF77CD">
        <w:rPr>
          <w:rFonts w:ascii="Times New Roman" w:hAnsi="Times New Roman" w:cs="Times New Roman"/>
          <w:color w:val="000000" w:themeColor="text1"/>
          <w:sz w:val="24"/>
          <w:szCs w:val="24"/>
        </w:rPr>
        <w:t>are</w:t>
      </w:r>
      <w:r w:rsidRPr="00DE0608">
        <w:rPr>
          <w:rFonts w:ascii="Times New Roman" w:hAnsi="Times New Roman" w:cs="Times New Roman"/>
          <w:color w:val="000000" w:themeColor="text1"/>
          <w:sz w:val="24"/>
          <w:szCs w:val="24"/>
        </w:rPr>
        <w:t xml:space="preserve"> distributed online by sending its link through social media. There’s no missing data because the system intentionally arranged so that all question must be answered before submitting the response.</w:t>
      </w:r>
    </w:p>
    <w:p w:rsidR="003F48B1" w:rsidRPr="003F48B1" w:rsidRDefault="003F48B1" w:rsidP="003F48B1">
      <w:pPr>
        <w:spacing w:before="120" w:after="0" w:line="360" w:lineRule="auto"/>
        <w:jc w:val="both"/>
        <w:rPr>
          <w:rFonts w:ascii="Times New Roman" w:hAnsi="Times New Roman" w:cs="Times New Roman"/>
          <w:b/>
          <w:color w:val="000000" w:themeColor="text1"/>
          <w:sz w:val="24"/>
          <w:szCs w:val="24"/>
        </w:rPr>
      </w:pPr>
      <w:r w:rsidRPr="003F48B1">
        <w:rPr>
          <w:rFonts w:ascii="Times New Roman" w:hAnsi="Times New Roman" w:cs="Times New Roman"/>
          <w:b/>
          <w:color w:val="000000" w:themeColor="text1"/>
          <w:sz w:val="24"/>
          <w:szCs w:val="24"/>
        </w:rPr>
        <w:t>RESULT</w:t>
      </w:r>
    </w:p>
    <w:p w:rsidR="00BB0685" w:rsidRPr="00DE0608" w:rsidRDefault="00BB0685" w:rsidP="003F48B1">
      <w:pPr>
        <w:spacing w:after="120" w:line="360" w:lineRule="auto"/>
        <w:rPr>
          <w:rFonts w:ascii="Times New Roman" w:hAnsi="Times New Roman" w:cs="Times New Roman"/>
          <w:b/>
          <w:color w:val="000000" w:themeColor="text1"/>
          <w:sz w:val="24"/>
          <w:szCs w:val="24"/>
        </w:rPr>
      </w:pPr>
      <w:r w:rsidRPr="00DE0608">
        <w:rPr>
          <w:rFonts w:ascii="Times New Roman" w:hAnsi="Times New Roman" w:cs="Times New Roman"/>
          <w:b/>
          <w:color w:val="000000" w:themeColor="text1"/>
          <w:sz w:val="24"/>
          <w:szCs w:val="24"/>
        </w:rPr>
        <w:t>Validity and Reliability Analysis</w:t>
      </w:r>
    </w:p>
    <w:p w:rsidR="00BB0685" w:rsidRDefault="00BB0685" w:rsidP="00784D8C">
      <w:pPr>
        <w:autoSpaceDE w:val="0"/>
        <w:autoSpaceDN w:val="0"/>
        <w:adjustRightInd w:val="0"/>
        <w:spacing w:after="0" w:line="360" w:lineRule="auto"/>
        <w:jc w:val="both"/>
        <w:rPr>
          <w:rFonts w:ascii="Times New Roman" w:hAnsi="Times New Roman" w:cs="Times New Roman"/>
          <w:iCs/>
          <w:color w:val="000000" w:themeColor="text1"/>
          <w:sz w:val="24"/>
          <w:szCs w:val="24"/>
          <w:lang w:val="sv-SE"/>
        </w:rPr>
      </w:pPr>
      <w:r w:rsidRPr="00DE0608">
        <w:rPr>
          <w:rFonts w:ascii="Times New Roman" w:hAnsi="Times New Roman" w:cs="Times New Roman"/>
          <w:color w:val="000000" w:themeColor="text1"/>
          <w:sz w:val="24"/>
          <w:szCs w:val="24"/>
        </w:rPr>
        <w:t xml:space="preserve">Confirmatory factor analysis (CFA) with LISREL is used in analyzing the validity of the constructs. Measurement model </w:t>
      </w:r>
      <w:r w:rsidR="00D259F4" w:rsidRPr="00DE0608">
        <w:rPr>
          <w:rFonts w:ascii="Times New Roman" w:hAnsi="Times New Roman" w:cs="Times New Roman"/>
          <w:color w:val="000000" w:themeColor="text1"/>
          <w:sz w:val="24"/>
          <w:szCs w:val="24"/>
        </w:rPr>
        <w:t>is</w:t>
      </w:r>
      <w:r w:rsidRPr="00DE0608">
        <w:rPr>
          <w:rFonts w:ascii="Times New Roman" w:hAnsi="Times New Roman" w:cs="Times New Roman"/>
          <w:color w:val="000000" w:themeColor="text1"/>
          <w:sz w:val="24"/>
          <w:szCs w:val="24"/>
        </w:rPr>
        <w:t xml:space="preserve"> good fit based on RMSEA=0.074 </w:t>
      </w:r>
      <w:r w:rsidRPr="00DE0608">
        <w:rPr>
          <w:rFonts w:ascii="Times New Roman" w:hAnsi="Times New Roman" w:cs="Times New Roman"/>
          <w:iCs/>
          <w:color w:val="000000" w:themeColor="text1"/>
          <w:sz w:val="24"/>
          <w:szCs w:val="24"/>
          <w:lang w:val="sv-SE"/>
        </w:rPr>
        <w:t>(</w:t>
      </w:r>
      <w:r w:rsidRPr="00DE0608">
        <w:rPr>
          <w:rFonts w:ascii="Times New Roman" w:hAnsi="Times New Roman" w:cs="Times New Roman"/>
          <w:color w:val="000000" w:themeColor="text1"/>
          <w:sz w:val="24"/>
          <w:szCs w:val="24"/>
          <w:lang w:val="sv-SE"/>
        </w:rPr>
        <w:t xml:space="preserve">RMSEA&lt;0.08) </w:t>
      </w:r>
      <w:r w:rsidRPr="00DE0608">
        <w:rPr>
          <w:rFonts w:ascii="Times New Roman" w:hAnsi="Times New Roman" w:cs="Times New Roman"/>
          <w:color w:val="000000" w:themeColor="text1"/>
          <w:sz w:val="24"/>
          <w:szCs w:val="24"/>
        </w:rPr>
        <w:t>(Hair et al. 20</w:t>
      </w:r>
      <w:r w:rsidR="00042857" w:rsidRPr="00DE0608">
        <w:rPr>
          <w:rFonts w:ascii="Times New Roman" w:hAnsi="Times New Roman" w:cs="Times New Roman"/>
          <w:color w:val="000000" w:themeColor="text1"/>
          <w:sz w:val="24"/>
          <w:szCs w:val="24"/>
        </w:rPr>
        <w:t>1</w:t>
      </w:r>
      <w:r w:rsidR="00705100" w:rsidRPr="00DE0608">
        <w:rPr>
          <w:rFonts w:ascii="Times New Roman" w:hAnsi="Times New Roman" w:cs="Times New Roman"/>
          <w:color w:val="000000" w:themeColor="text1"/>
          <w:sz w:val="24"/>
          <w:szCs w:val="24"/>
        </w:rPr>
        <w:t>0</w:t>
      </w:r>
      <w:r w:rsidRPr="00DE0608">
        <w:rPr>
          <w:rFonts w:ascii="Times New Roman" w:hAnsi="Times New Roman" w:cs="Times New Roman"/>
          <w:color w:val="000000" w:themeColor="text1"/>
          <w:sz w:val="24"/>
          <w:szCs w:val="24"/>
        </w:rPr>
        <w:t xml:space="preserve">). Other indicators show that measurement model are also good fit: Normed Fit Index (NFI) = 0.96, Non-Normed Fit Index (NNFI) = 0.97 </w:t>
      </w:r>
      <w:r w:rsidRPr="00DE0608">
        <w:rPr>
          <w:rFonts w:ascii="Times New Roman" w:hAnsi="Times New Roman" w:cs="Times New Roman"/>
          <w:iCs/>
          <w:color w:val="000000" w:themeColor="text1"/>
          <w:sz w:val="24"/>
          <w:szCs w:val="24"/>
          <w:lang w:val="sv-SE"/>
        </w:rPr>
        <w:t>(NFI&gt;0.90)</w:t>
      </w:r>
      <w:r w:rsidRPr="00DE0608">
        <w:rPr>
          <w:rFonts w:ascii="Times New Roman" w:hAnsi="Times New Roman" w:cs="Times New Roman"/>
          <w:color w:val="000000" w:themeColor="text1"/>
          <w:sz w:val="24"/>
          <w:szCs w:val="24"/>
        </w:rPr>
        <w:t xml:space="preserve">, Comparative Fit Index (CFI) = 0.98 </w:t>
      </w:r>
      <w:r w:rsidRPr="00DE0608">
        <w:rPr>
          <w:rFonts w:ascii="Times New Roman" w:hAnsi="Times New Roman" w:cs="Times New Roman"/>
          <w:iCs/>
          <w:color w:val="000000" w:themeColor="text1"/>
          <w:sz w:val="24"/>
          <w:szCs w:val="24"/>
          <w:lang w:val="sv-SE"/>
        </w:rPr>
        <w:t>(CFI&gt;0.9),</w:t>
      </w:r>
      <w:r w:rsidRPr="00DE0608">
        <w:rPr>
          <w:rFonts w:ascii="Times New Roman" w:hAnsi="Times New Roman" w:cs="Times New Roman"/>
          <w:color w:val="000000" w:themeColor="text1"/>
          <w:sz w:val="24"/>
          <w:szCs w:val="24"/>
        </w:rPr>
        <w:t xml:space="preserve">    Incremental Fit Index (IFI) = 0.98, Relative Fit Index (RFI) = 0.95 </w:t>
      </w:r>
      <w:r w:rsidRPr="00DE0608">
        <w:rPr>
          <w:rFonts w:ascii="Times New Roman" w:hAnsi="Times New Roman" w:cs="Times New Roman"/>
          <w:iCs/>
          <w:color w:val="000000" w:themeColor="text1"/>
          <w:sz w:val="24"/>
          <w:szCs w:val="24"/>
          <w:lang w:val="sv-SE"/>
        </w:rPr>
        <w:t>(RFI&gt;0.90)</w:t>
      </w:r>
      <w:r w:rsidRPr="00DE0608">
        <w:rPr>
          <w:rFonts w:ascii="Times New Roman" w:hAnsi="Times New Roman" w:cs="Times New Roman"/>
          <w:color w:val="000000" w:themeColor="text1"/>
          <w:sz w:val="24"/>
          <w:szCs w:val="24"/>
        </w:rPr>
        <w:t xml:space="preserve">, Root Mean Square Residual (RMR) = 0.042 </w:t>
      </w:r>
      <w:r w:rsidRPr="00DE0608">
        <w:rPr>
          <w:rFonts w:ascii="Times New Roman" w:hAnsi="Times New Roman" w:cs="Times New Roman"/>
          <w:iCs/>
          <w:color w:val="000000" w:themeColor="text1"/>
          <w:sz w:val="24"/>
          <w:szCs w:val="24"/>
          <w:lang w:val="sv-SE"/>
        </w:rPr>
        <w:t>(RMR&lt;0.05).</w:t>
      </w:r>
    </w:p>
    <w:p w:rsidR="00E323BE" w:rsidRPr="003F48B1" w:rsidRDefault="00E323BE" w:rsidP="00E5683D">
      <w:pPr>
        <w:autoSpaceDE w:val="0"/>
        <w:autoSpaceDN w:val="0"/>
        <w:adjustRightInd w:val="0"/>
        <w:spacing w:after="0" w:line="276" w:lineRule="auto"/>
        <w:rPr>
          <w:rFonts w:ascii="Times New Roman" w:eastAsia="Times New Roman" w:hAnsi="Times New Roman" w:cs="Times New Roman"/>
          <w:color w:val="000000" w:themeColor="text1"/>
          <w:sz w:val="24"/>
          <w:szCs w:val="24"/>
        </w:rPr>
      </w:pPr>
      <w:r w:rsidRPr="003F48B1">
        <w:rPr>
          <w:rFonts w:ascii="Times New Roman" w:eastAsia="Times New Roman" w:hAnsi="Times New Roman" w:cs="Times New Roman"/>
          <w:color w:val="000000" w:themeColor="text1"/>
          <w:sz w:val="24"/>
          <w:szCs w:val="24"/>
        </w:rPr>
        <w:lastRenderedPageBreak/>
        <w:t>Table 1</w:t>
      </w:r>
    </w:p>
    <w:p w:rsidR="00E323BE" w:rsidRPr="003F48B1" w:rsidRDefault="00E323BE" w:rsidP="00E5683D">
      <w:pPr>
        <w:autoSpaceDE w:val="0"/>
        <w:autoSpaceDN w:val="0"/>
        <w:adjustRightInd w:val="0"/>
        <w:spacing w:after="0" w:line="276" w:lineRule="auto"/>
        <w:rPr>
          <w:rFonts w:ascii="Times New Roman" w:hAnsi="Times New Roman" w:cs="Times New Roman"/>
          <w:color w:val="000000" w:themeColor="text1"/>
          <w:sz w:val="24"/>
          <w:szCs w:val="24"/>
        </w:rPr>
      </w:pPr>
      <w:r w:rsidRPr="003F48B1">
        <w:rPr>
          <w:rFonts w:ascii="Times New Roman" w:eastAsia="Times New Roman" w:hAnsi="Times New Roman" w:cs="Times New Roman"/>
          <w:i/>
          <w:color w:val="000000" w:themeColor="text1"/>
          <w:sz w:val="24"/>
          <w:szCs w:val="24"/>
        </w:rPr>
        <w:t xml:space="preserve">Validity and </w:t>
      </w:r>
      <w:r w:rsidR="00E5683D">
        <w:rPr>
          <w:rFonts w:ascii="Times New Roman" w:eastAsia="Times New Roman" w:hAnsi="Times New Roman" w:cs="Times New Roman"/>
          <w:i/>
          <w:color w:val="000000" w:themeColor="text1"/>
          <w:sz w:val="24"/>
          <w:szCs w:val="24"/>
        </w:rPr>
        <w:t>r</w:t>
      </w:r>
      <w:r w:rsidRPr="003F48B1">
        <w:rPr>
          <w:rFonts w:ascii="Times New Roman" w:eastAsia="Times New Roman" w:hAnsi="Times New Roman" w:cs="Times New Roman"/>
          <w:i/>
          <w:color w:val="000000" w:themeColor="text1"/>
          <w:sz w:val="24"/>
          <w:szCs w:val="24"/>
        </w:rPr>
        <w:t xml:space="preserve">eliability </w:t>
      </w:r>
      <w:r w:rsidR="00E5683D">
        <w:rPr>
          <w:rFonts w:ascii="Times New Roman" w:eastAsia="Times New Roman" w:hAnsi="Times New Roman" w:cs="Times New Roman"/>
          <w:i/>
          <w:color w:val="000000" w:themeColor="text1"/>
          <w:sz w:val="24"/>
          <w:szCs w:val="24"/>
        </w:rPr>
        <w:t>a</w:t>
      </w:r>
      <w:r w:rsidRPr="003F48B1">
        <w:rPr>
          <w:rFonts w:ascii="Times New Roman" w:eastAsia="Times New Roman" w:hAnsi="Times New Roman" w:cs="Times New Roman"/>
          <w:i/>
          <w:color w:val="000000" w:themeColor="text1"/>
          <w:sz w:val="24"/>
          <w:szCs w:val="24"/>
        </w:rPr>
        <w:t>nalysis</w:t>
      </w:r>
    </w:p>
    <w:tbl>
      <w:tblPr>
        <w:tblpPr w:leftFromText="180" w:rightFromText="180" w:vertAnchor="text" w:horzAnchor="margin" w:tblpY="151"/>
        <w:tblW w:w="5304" w:type="pct"/>
        <w:tblLayout w:type="fixed"/>
        <w:tblLook w:val="04A0" w:firstRow="1" w:lastRow="0" w:firstColumn="1" w:lastColumn="0" w:noHBand="0" w:noVBand="1"/>
      </w:tblPr>
      <w:tblGrid>
        <w:gridCol w:w="313"/>
        <w:gridCol w:w="5358"/>
        <w:gridCol w:w="711"/>
        <w:gridCol w:w="854"/>
        <w:gridCol w:w="570"/>
        <w:gridCol w:w="711"/>
        <w:gridCol w:w="705"/>
        <w:gridCol w:w="707"/>
      </w:tblGrid>
      <w:tr w:rsidR="00E323BE" w:rsidRPr="00F516AF" w:rsidTr="00E323BE">
        <w:trPr>
          <w:trHeight w:val="300"/>
        </w:trPr>
        <w:tc>
          <w:tcPr>
            <w:tcW w:w="2855" w:type="pct"/>
            <w:gridSpan w:val="2"/>
            <w:tcBorders>
              <w:top w:val="single" w:sz="4" w:space="0" w:color="auto"/>
              <w:bottom w:val="single" w:sz="4" w:space="0" w:color="auto"/>
            </w:tcBorders>
            <w:vAlign w:val="center"/>
          </w:tcPr>
          <w:p w:rsidR="00E323BE" w:rsidRPr="00F516AF" w:rsidRDefault="00E323BE" w:rsidP="00E323BE">
            <w:pPr>
              <w:spacing w:after="0" w:line="276" w:lineRule="auto"/>
              <w:jc w:val="center"/>
              <w:rPr>
                <w:rFonts w:ascii="Times New Roman" w:eastAsia="Times New Roman" w:hAnsi="Times New Roman" w:cs="Times New Roman"/>
                <w:color w:val="000000" w:themeColor="text1"/>
                <w:sz w:val="20"/>
                <w:szCs w:val="20"/>
              </w:rPr>
            </w:pPr>
            <w:r w:rsidRPr="00F516AF">
              <w:rPr>
                <w:rFonts w:ascii="Times New Roman" w:eastAsia="Times New Roman" w:hAnsi="Times New Roman" w:cs="Times New Roman"/>
                <w:color w:val="000000" w:themeColor="text1"/>
                <w:sz w:val="20"/>
                <w:szCs w:val="20"/>
              </w:rPr>
              <w:t>Items</w:t>
            </w:r>
          </w:p>
        </w:tc>
        <w:tc>
          <w:tcPr>
            <w:tcW w:w="358" w:type="pct"/>
            <w:tcBorders>
              <w:top w:val="single" w:sz="4" w:space="0" w:color="auto"/>
              <w:bottom w:val="single" w:sz="4" w:space="0" w:color="auto"/>
            </w:tcBorders>
            <w:vAlign w:val="center"/>
          </w:tcPr>
          <w:p w:rsidR="00E323BE" w:rsidRPr="00F516AF" w:rsidRDefault="00E323BE" w:rsidP="00E323BE">
            <w:pPr>
              <w:spacing w:after="0" w:line="276" w:lineRule="auto"/>
              <w:jc w:val="center"/>
              <w:rPr>
                <w:rFonts w:ascii="Times New Roman" w:eastAsia="Times New Roman" w:hAnsi="Times New Roman" w:cs="Times New Roman"/>
                <w:color w:val="000000" w:themeColor="text1"/>
                <w:sz w:val="20"/>
                <w:szCs w:val="20"/>
              </w:rPr>
            </w:pPr>
            <w:r w:rsidRPr="00F516AF">
              <w:rPr>
                <w:rFonts w:ascii="Times New Roman" w:eastAsia="Times New Roman" w:hAnsi="Times New Roman" w:cs="Times New Roman"/>
                <w:color w:val="000000" w:themeColor="text1"/>
                <w:sz w:val="20"/>
                <w:szCs w:val="20"/>
              </w:rPr>
              <w:t>Mean</w:t>
            </w:r>
          </w:p>
        </w:tc>
        <w:tc>
          <w:tcPr>
            <w:tcW w:w="430" w:type="pct"/>
            <w:tcBorders>
              <w:top w:val="single" w:sz="4" w:space="0" w:color="auto"/>
              <w:bottom w:val="single" w:sz="4" w:space="0" w:color="auto"/>
            </w:tcBorders>
            <w:vAlign w:val="center"/>
          </w:tcPr>
          <w:p w:rsidR="00E323BE" w:rsidRPr="00F516AF" w:rsidRDefault="00E323BE" w:rsidP="00E323BE">
            <w:pPr>
              <w:spacing w:after="0" w:line="276" w:lineRule="auto"/>
              <w:jc w:val="center"/>
              <w:rPr>
                <w:rFonts w:ascii="Times New Roman" w:eastAsia="Times New Roman" w:hAnsi="Times New Roman" w:cs="Times New Roman"/>
                <w:color w:val="000000" w:themeColor="text1"/>
                <w:sz w:val="20"/>
                <w:szCs w:val="20"/>
              </w:rPr>
            </w:pPr>
            <w:r w:rsidRPr="00F516AF">
              <w:rPr>
                <w:rFonts w:ascii="Times New Roman" w:eastAsia="Times New Roman" w:hAnsi="Times New Roman" w:cs="Times New Roman"/>
                <w:color w:val="000000" w:themeColor="text1"/>
                <w:sz w:val="20"/>
                <w:szCs w:val="20"/>
              </w:rPr>
              <w:t>S. Dev</w:t>
            </w:r>
          </w:p>
        </w:tc>
        <w:tc>
          <w:tcPr>
            <w:tcW w:w="287" w:type="pct"/>
            <w:tcBorders>
              <w:top w:val="single" w:sz="4" w:space="0" w:color="auto"/>
              <w:bottom w:val="single" w:sz="4" w:space="0" w:color="auto"/>
            </w:tcBorders>
            <w:shd w:val="clear" w:color="auto" w:fill="auto"/>
            <w:noWrap/>
            <w:vAlign w:val="center"/>
          </w:tcPr>
          <w:p w:rsidR="00E323BE" w:rsidRPr="00F516AF" w:rsidRDefault="00E323BE" w:rsidP="00E323BE">
            <w:pPr>
              <w:spacing w:after="0" w:line="276" w:lineRule="auto"/>
              <w:jc w:val="center"/>
              <w:rPr>
                <w:rFonts w:ascii="Times New Roman" w:eastAsia="Times New Roman" w:hAnsi="Times New Roman" w:cs="Times New Roman"/>
                <w:color w:val="000000" w:themeColor="text1"/>
                <w:sz w:val="20"/>
                <w:szCs w:val="20"/>
              </w:rPr>
            </w:pPr>
            <w:r w:rsidRPr="00F516AF">
              <w:rPr>
                <w:rFonts w:ascii="Times New Roman" w:eastAsia="Times New Roman" w:hAnsi="Times New Roman" w:cs="Times New Roman"/>
                <w:color w:val="000000" w:themeColor="text1"/>
                <w:sz w:val="20"/>
                <w:szCs w:val="20"/>
              </w:rPr>
              <w:t>FL</w:t>
            </w:r>
          </w:p>
        </w:tc>
        <w:tc>
          <w:tcPr>
            <w:tcW w:w="358" w:type="pct"/>
            <w:tcBorders>
              <w:top w:val="single" w:sz="4" w:space="0" w:color="auto"/>
              <w:bottom w:val="single" w:sz="4" w:space="0" w:color="auto"/>
            </w:tcBorders>
            <w:vAlign w:val="center"/>
          </w:tcPr>
          <w:p w:rsidR="00E323BE" w:rsidRPr="00F516AF" w:rsidRDefault="00E323BE" w:rsidP="00E323BE">
            <w:pPr>
              <w:spacing w:after="0" w:line="276" w:lineRule="auto"/>
              <w:jc w:val="center"/>
              <w:rPr>
                <w:rFonts w:ascii="Times New Roman" w:eastAsia="Times New Roman" w:hAnsi="Times New Roman" w:cs="Times New Roman"/>
                <w:color w:val="000000" w:themeColor="text1"/>
                <w:sz w:val="20"/>
                <w:szCs w:val="20"/>
              </w:rPr>
            </w:pPr>
            <w:r w:rsidRPr="00F516AF">
              <w:rPr>
                <w:rFonts w:ascii="Times New Roman" w:eastAsia="Times New Roman" w:hAnsi="Times New Roman" w:cs="Times New Roman"/>
                <w:color w:val="000000" w:themeColor="text1"/>
                <w:sz w:val="20"/>
                <w:szCs w:val="20"/>
              </w:rPr>
              <w:t>AVE</w:t>
            </w:r>
          </w:p>
        </w:tc>
        <w:tc>
          <w:tcPr>
            <w:tcW w:w="355" w:type="pct"/>
            <w:tcBorders>
              <w:top w:val="single" w:sz="4" w:space="0" w:color="auto"/>
              <w:bottom w:val="single" w:sz="4" w:space="0" w:color="auto"/>
            </w:tcBorders>
            <w:vAlign w:val="center"/>
          </w:tcPr>
          <w:p w:rsidR="00E323BE" w:rsidRPr="00F516AF" w:rsidRDefault="00E323BE" w:rsidP="00E323BE">
            <w:pPr>
              <w:spacing w:after="0" w:line="276" w:lineRule="auto"/>
              <w:jc w:val="center"/>
              <w:rPr>
                <w:rFonts w:ascii="Times New Roman" w:eastAsia="Times New Roman" w:hAnsi="Times New Roman" w:cs="Times New Roman"/>
                <w:color w:val="000000" w:themeColor="text1"/>
                <w:sz w:val="20"/>
                <w:szCs w:val="20"/>
              </w:rPr>
            </w:pPr>
            <w:r w:rsidRPr="00F516AF">
              <w:rPr>
                <w:rFonts w:ascii="Times New Roman" w:eastAsia="Times New Roman" w:hAnsi="Times New Roman" w:cs="Times New Roman"/>
                <w:color w:val="000000" w:themeColor="text1"/>
                <w:sz w:val="20"/>
                <w:szCs w:val="20"/>
              </w:rPr>
              <w:t>CR</w:t>
            </w:r>
          </w:p>
        </w:tc>
        <w:tc>
          <w:tcPr>
            <w:tcW w:w="357" w:type="pct"/>
            <w:tcBorders>
              <w:top w:val="single" w:sz="4" w:space="0" w:color="auto"/>
              <w:bottom w:val="single" w:sz="4" w:space="0" w:color="auto"/>
            </w:tcBorders>
            <w:vAlign w:val="center"/>
          </w:tcPr>
          <w:p w:rsidR="00E323BE" w:rsidRPr="00F516AF" w:rsidRDefault="00E323BE" w:rsidP="00E323BE">
            <w:pPr>
              <w:spacing w:after="0" w:line="276" w:lineRule="auto"/>
              <w:jc w:val="center"/>
              <w:rPr>
                <w:rFonts w:ascii="Times New Roman" w:eastAsia="Times New Roman" w:hAnsi="Times New Roman" w:cs="Times New Roman"/>
                <w:color w:val="000000" w:themeColor="text1"/>
                <w:sz w:val="20"/>
                <w:szCs w:val="20"/>
              </w:rPr>
            </w:pPr>
            <w:r w:rsidRPr="00F516AF">
              <w:rPr>
                <w:rFonts w:ascii="Times New Roman" w:eastAsia="Times New Roman" w:hAnsi="Times New Roman" w:cs="Times New Roman"/>
                <w:color w:val="000000" w:themeColor="text1"/>
                <w:sz w:val="20"/>
                <w:szCs w:val="20"/>
              </w:rPr>
              <w:t>Alpha</w:t>
            </w:r>
          </w:p>
        </w:tc>
      </w:tr>
      <w:tr w:rsidR="00E323BE" w:rsidRPr="00DE0608" w:rsidTr="00E323BE">
        <w:trPr>
          <w:trHeight w:val="300"/>
        </w:trPr>
        <w:tc>
          <w:tcPr>
            <w:tcW w:w="5000" w:type="pct"/>
            <w:gridSpan w:val="8"/>
            <w:tcBorders>
              <w:top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b/>
                <w:color w:val="000000" w:themeColor="text1"/>
                <w:sz w:val="20"/>
                <w:szCs w:val="20"/>
              </w:rPr>
            </w:pPr>
            <w:r w:rsidRPr="00DE0608">
              <w:rPr>
                <w:rFonts w:ascii="Times New Roman" w:eastAsia="Times New Roman" w:hAnsi="Times New Roman" w:cs="Times New Roman"/>
                <w:b/>
                <w:color w:val="000000" w:themeColor="text1"/>
                <w:sz w:val="20"/>
                <w:szCs w:val="20"/>
              </w:rPr>
              <w:t>Attitude</w:t>
            </w:r>
          </w:p>
        </w:tc>
      </w:tr>
      <w:tr w:rsidR="00E323BE" w:rsidRPr="00DE0608" w:rsidTr="00E5683D">
        <w:trPr>
          <w:trHeight w:val="152"/>
        </w:trPr>
        <w:tc>
          <w:tcPr>
            <w:tcW w:w="158" w:type="pc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1</w:t>
            </w:r>
          </w:p>
        </w:tc>
        <w:tc>
          <w:tcPr>
            <w:tcW w:w="2698" w:type="pc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No smoking is fun</w:t>
            </w:r>
          </w:p>
        </w:tc>
        <w:tc>
          <w:tcPr>
            <w:tcW w:w="358" w:type="pct"/>
            <w:vAlign w:val="center"/>
          </w:tcPr>
          <w:p w:rsidR="00E323BE" w:rsidRPr="00DE0608" w:rsidRDefault="00E323BE" w:rsidP="00E323BE">
            <w:pPr>
              <w:spacing w:after="0" w:line="240" w:lineRule="auto"/>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4.69</w:t>
            </w:r>
          </w:p>
        </w:tc>
        <w:tc>
          <w:tcPr>
            <w:tcW w:w="430" w:type="pct"/>
            <w:vAlign w:val="center"/>
          </w:tcPr>
          <w:p w:rsidR="00E323BE" w:rsidRPr="00DE0608" w:rsidRDefault="00E323BE" w:rsidP="00E323BE">
            <w:pPr>
              <w:spacing w:after="0" w:line="240" w:lineRule="auto"/>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0.68</w:t>
            </w:r>
          </w:p>
        </w:tc>
        <w:tc>
          <w:tcPr>
            <w:tcW w:w="1357" w:type="pct"/>
            <w:gridSpan w:val="4"/>
            <w:shd w:val="clear" w:color="auto" w:fill="auto"/>
            <w:noWrap/>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Removed</w:t>
            </w:r>
          </w:p>
        </w:tc>
      </w:tr>
      <w:tr w:rsidR="00E323BE" w:rsidRPr="00DE0608" w:rsidTr="00E323BE">
        <w:trPr>
          <w:trHeight w:val="300"/>
        </w:trPr>
        <w:tc>
          <w:tcPr>
            <w:tcW w:w="158" w:type="pc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2</w:t>
            </w:r>
          </w:p>
        </w:tc>
        <w:tc>
          <w:tcPr>
            <w:tcW w:w="2698" w:type="pc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It is good for me if I don't smoke</w:t>
            </w:r>
          </w:p>
        </w:tc>
        <w:tc>
          <w:tcPr>
            <w:tcW w:w="358" w:type="pct"/>
            <w:vAlign w:val="center"/>
          </w:tcPr>
          <w:p w:rsidR="00E323BE" w:rsidRPr="00DE0608" w:rsidRDefault="00E323BE" w:rsidP="00E323BE">
            <w:pPr>
              <w:spacing w:after="0" w:line="240" w:lineRule="auto"/>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4.83</w:t>
            </w:r>
          </w:p>
        </w:tc>
        <w:tc>
          <w:tcPr>
            <w:tcW w:w="430" w:type="pct"/>
            <w:vAlign w:val="center"/>
          </w:tcPr>
          <w:p w:rsidR="00E323BE" w:rsidRPr="00DE0608" w:rsidRDefault="00E323BE" w:rsidP="00E323BE">
            <w:pPr>
              <w:spacing w:after="0" w:line="240" w:lineRule="auto"/>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0.48</w:t>
            </w:r>
          </w:p>
        </w:tc>
        <w:tc>
          <w:tcPr>
            <w:tcW w:w="287" w:type="pct"/>
            <w:shd w:val="clear" w:color="auto" w:fill="auto"/>
            <w:noWrap/>
            <w:vAlign w:val="center"/>
            <w:hideMark/>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0.71</w:t>
            </w:r>
          </w:p>
        </w:tc>
        <w:tc>
          <w:tcPr>
            <w:tcW w:w="358" w:type="pct"/>
            <w:vMerge w:val="restar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0.56</w:t>
            </w:r>
          </w:p>
        </w:tc>
        <w:tc>
          <w:tcPr>
            <w:tcW w:w="355" w:type="pct"/>
            <w:vMerge w:val="restar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0.58</w:t>
            </w:r>
          </w:p>
        </w:tc>
        <w:tc>
          <w:tcPr>
            <w:tcW w:w="357" w:type="pct"/>
            <w:vMerge w:val="restar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0.71</w:t>
            </w:r>
          </w:p>
        </w:tc>
      </w:tr>
      <w:tr w:rsidR="00E323BE" w:rsidRPr="00DE0608" w:rsidTr="00E5683D">
        <w:trPr>
          <w:trHeight w:val="300"/>
        </w:trPr>
        <w:tc>
          <w:tcPr>
            <w:tcW w:w="158" w:type="pct"/>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3</w:t>
            </w:r>
          </w:p>
        </w:tc>
        <w:tc>
          <w:tcPr>
            <w:tcW w:w="2698" w:type="pct"/>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No smoking is useful for me</w:t>
            </w:r>
          </w:p>
        </w:tc>
        <w:tc>
          <w:tcPr>
            <w:tcW w:w="358" w:type="pct"/>
            <w:tcBorders>
              <w:bottom w:val="single" w:sz="4" w:space="0" w:color="auto"/>
            </w:tcBorders>
            <w:vAlign w:val="center"/>
          </w:tcPr>
          <w:p w:rsidR="00E323BE" w:rsidRPr="00DE0608" w:rsidRDefault="00E323BE" w:rsidP="00E323BE">
            <w:pPr>
              <w:spacing w:after="0" w:line="240" w:lineRule="auto"/>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4.82</w:t>
            </w:r>
          </w:p>
        </w:tc>
        <w:tc>
          <w:tcPr>
            <w:tcW w:w="430" w:type="pct"/>
            <w:tcBorders>
              <w:bottom w:val="single" w:sz="4" w:space="0" w:color="auto"/>
            </w:tcBorders>
            <w:vAlign w:val="center"/>
          </w:tcPr>
          <w:p w:rsidR="00E323BE" w:rsidRPr="00DE0608" w:rsidRDefault="00E323BE" w:rsidP="00E323BE">
            <w:pPr>
              <w:spacing w:after="0" w:line="240" w:lineRule="auto"/>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0.46</w:t>
            </w:r>
          </w:p>
        </w:tc>
        <w:tc>
          <w:tcPr>
            <w:tcW w:w="287" w:type="pct"/>
            <w:tcBorders>
              <w:bottom w:val="single" w:sz="4" w:space="0" w:color="auto"/>
            </w:tcBorders>
            <w:shd w:val="clear" w:color="auto" w:fill="auto"/>
            <w:noWrap/>
            <w:vAlign w:val="center"/>
            <w:hideMark/>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0.78</w:t>
            </w:r>
          </w:p>
        </w:tc>
        <w:tc>
          <w:tcPr>
            <w:tcW w:w="358" w:type="pct"/>
            <w:vMerge/>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p>
        </w:tc>
        <w:tc>
          <w:tcPr>
            <w:tcW w:w="355" w:type="pct"/>
            <w:vMerge/>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p>
        </w:tc>
        <w:tc>
          <w:tcPr>
            <w:tcW w:w="357" w:type="pct"/>
            <w:vMerge/>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p>
        </w:tc>
      </w:tr>
      <w:tr w:rsidR="00E323BE" w:rsidRPr="00DE0608" w:rsidTr="00E5683D">
        <w:trPr>
          <w:trHeight w:val="300"/>
        </w:trPr>
        <w:tc>
          <w:tcPr>
            <w:tcW w:w="5000" w:type="pct"/>
            <w:gridSpan w:val="8"/>
            <w:tcBorders>
              <w:top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Subjective norms</w:t>
            </w:r>
          </w:p>
        </w:tc>
      </w:tr>
      <w:tr w:rsidR="00E323BE" w:rsidRPr="00DE0608" w:rsidTr="00E323BE">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1</w:t>
            </w:r>
          </w:p>
        </w:tc>
        <w:tc>
          <w:tcPr>
            <w:tcW w:w="2698" w:type="pct"/>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 xml:space="preserve">Important people in my life (parents, relatives, close friends, friends) generally stated that I should avoid smoking </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4.69</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0.65</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0.85</w:t>
            </w:r>
          </w:p>
        </w:tc>
        <w:tc>
          <w:tcPr>
            <w:tcW w:w="358" w:type="pct"/>
            <w:vMerge w:val="restart"/>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0.65</w:t>
            </w:r>
          </w:p>
        </w:tc>
        <w:tc>
          <w:tcPr>
            <w:tcW w:w="355" w:type="pct"/>
            <w:vMerge w:val="restart"/>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0.71</w:t>
            </w:r>
          </w:p>
        </w:tc>
        <w:tc>
          <w:tcPr>
            <w:tcW w:w="357" w:type="pct"/>
            <w:vMerge w:val="restart"/>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0.78</w:t>
            </w:r>
          </w:p>
        </w:tc>
      </w:tr>
      <w:tr w:rsidR="00E323BE" w:rsidRPr="00DE0608" w:rsidTr="00E5683D">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2</w:t>
            </w:r>
          </w:p>
        </w:tc>
        <w:tc>
          <w:tcPr>
            <w:tcW w:w="2698" w:type="pct"/>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 xml:space="preserve">Important people in my life (parents, relatives, close friends, friends) generally disagree if I smoke </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4.64</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0.77</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0.76</w:t>
            </w:r>
          </w:p>
        </w:tc>
        <w:tc>
          <w:tcPr>
            <w:tcW w:w="358"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5"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7"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r>
      <w:tr w:rsidR="00E323BE" w:rsidRPr="00DE0608" w:rsidTr="00E5683D">
        <w:trPr>
          <w:trHeight w:val="300"/>
        </w:trPr>
        <w:tc>
          <w:tcPr>
            <w:tcW w:w="158" w:type="pct"/>
            <w:tcBorders>
              <w:bottom w:val="single" w:sz="4" w:space="0" w:color="auto"/>
            </w:tcBorders>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3</w:t>
            </w:r>
          </w:p>
        </w:tc>
        <w:tc>
          <w:tcPr>
            <w:tcW w:w="2698" w:type="pct"/>
            <w:tcBorders>
              <w:bottom w:val="single" w:sz="4" w:space="0" w:color="auto"/>
            </w:tcBorders>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 xml:space="preserve">I feel pressure from important people in my life (eg parents, relatives, close friends, friends) so that I don't smoke </w:t>
            </w:r>
          </w:p>
        </w:tc>
        <w:tc>
          <w:tcPr>
            <w:tcW w:w="358"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3.17</w:t>
            </w:r>
          </w:p>
        </w:tc>
        <w:tc>
          <w:tcPr>
            <w:tcW w:w="430"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1.41</w:t>
            </w:r>
          </w:p>
        </w:tc>
        <w:tc>
          <w:tcPr>
            <w:tcW w:w="1357" w:type="pct"/>
            <w:gridSpan w:val="4"/>
            <w:tcBorders>
              <w:bottom w:val="single" w:sz="4" w:space="0" w:color="auto"/>
            </w:tcBorders>
            <w:shd w:val="clear" w:color="auto" w:fill="auto"/>
            <w:noWrap/>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Removed</w:t>
            </w:r>
          </w:p>
        </w:tc>
      </w:tr>
      <w:tr w:rsidR="00E323BE" w:rsidRPr="00DE0608" w:rsidTr="00E5683D">
        <w:trPr>
          <w:trHeight w:val="300"/>
        </w:trPr>
        <w:tc>
          <w:tcPr>
            <w:tcW w:w="5000" w:type="pct"/>
            <w:gridSpan w:val="8"/>
            <w:tcBorders>
              <w:top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b/>
                <w:color w:val="000000" w:themeColor="text1"/>
                <w:sz w:val="20"/>
                <w:szCs w:val="20"/>
              </w:rPr>
            </w:pPr>
            <w:r w:rsidRPr="00DE0608">
              <w:rPr>
                <w:rFonts w:ascii="Times New Roman" w:eastAsia="Times New Roman" w:hAnsi="Times New Roman" w:cs="Times New Roman"/>
                <w:b/>
                <w:color w:val="000000" w:themeColor="text1"/>
                <w:sz w:val="20"/>
                <w:szCs w:val="20"/>
              </w:rPr>
              <w:t xml:space="preserve">Negative Anticipated Emotions of </w:t>
            </w:r>
            <w:r>
              <w:rPr>
                <w:rFonts w:ascii="Times New Roman" w:eastAsia="Times New Roman" w:hAnsi="Times New Roman" w:cs="Times New Roman"/>
                <w:b/>
                <w:color w:val="000000" w:themeColor="text1"/>
                <w:sz w:val="20"/>
                <w:szCs w:val="20"/>
              </w:rPr>
              <w:t>Significant others</w:t>
            </w:r>
          </w:p>
        </w:tc>
      </w:tr>
      <w:tr w:rsidR="00E323BE" w:rsidRPr="00DE0608" w:rsidTr="00E323BE">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1</w:t>
            </w:r>
          </w:p>
        </w:tc>
        <w:tc>
          <w:tcPr>
            <w:tcW w:w="269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become a smoker, important people in my life (such as parents, relatives, close friends and friends) will generally feel sad</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4.35</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.82</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0.80</w:t>
            </w:r>
          </w:p>
        </w:tc>
        <w:tc>
          <w:tcPr>
            <w:tcW w:w="358" w:type="pct"/>
            <w:vMerge w:val="restart"/>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0.71</w:t>
            </w:r>
          </w:p>
        </w:tc>
        <w:tc>
          <w:tcPr>
            <w:tcW w:w="355" w:type="pct"/>
            <w:vMerge w:val="restart"/>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0.90</w:t>
            </w:r>
          </w:p>
        </w:tc>
        <w:tc>
          <w:tcPr>
            <w:tcW w:w="357" w:type="pct"/>
            <w:vMerge w:val="restart"/>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0.92</w:t>
            </w:r>
          </w:p>
        </w:tc>
      </w:tr>
      <w:tr w:rsidR="00E323BE" w:rsidRPr="00DE0608" w:rsidTr="00E323BE">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2</w:t>
            </w:r>
          </w:p>
        </w:tc>
        <w:tc>
          <w:tcPr>
            <w:tcW w:w="269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become a smoker, important people in my life (such as parents, relatives, close friends and friends) will generally feel dislike</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4.40</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.80</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0.90</w:t>
            </w:r>
          </w:p>
        </w:tc>
        <w:tc>
          <w:tcPr>
            <w:tcW w:w="358"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5"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7"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r>
      <w:tr w:rsidR="00E323BE" w:rsidRPr="00DE0608" w:rsidTr="00E323BE">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3</w:t>
            </w:r>
          </w:p>
        </w:tc>
        <w:tc>
          <w:tcPr>
            <w:tcW w:w="2698" w:type="pct"/>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become a smoker, important people in my life (such as parents, relatives, close friends and friends) will generally feel disappointed</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4.38</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.85</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0.89</w:t>
            </w:r>
          </w:p>
        </w:tc>
        <w:tc>
          <w:tcPr>
            <w:tcW w:w="358"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5"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7"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r>
      <w:tr w:rsidR="00E323BE" w:rsidRPr="00DE0608" w:rsidTr="00E323BE">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4</w:t>
            </w:r>
          </w:p>
        </w:tc>
        <w:tc>
          <w:tcPr>
            <w:tcW w:w="2698" w:type="pct"/>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smoke important people in my life (such as parents, relatives, close friends and friends) will generally feel restless</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4.26</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.87</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0.79</w:t>
            </w:r>
          </w:p>
        </w:tc>
        <w:tc>
          <w:tcPr>
            <w:tcW w:w="358"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5"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7"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r>
      <w:tr w:rsidR="00E323BE" w:rsidRPr="00DE0608" w:rsidTr="00E5683D">
        <w:trPr>
          <w:trHeight w:val="300"/>
        </w:trPr>
        <w:tc>
          <w:tcPr>
            <w:tcW w:w="158" w:type="pct"/>
            <w:tcBorders>
              <w:bottom w:val="single" w:sz="4" w:space="0" w:color="auto"/>
            </w:tcBorders>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5</w:t>
            </w:r>
          </w:p>
        </w:tc>
        <w:tc>
          <w:tcPr>
            <w:tcW w:w="2698" w:type="pct"/>
            <w:tcBorders>
              <w:bottom w:val="single" w:sz="4" w:space="0" w:color="auto"/>
            </w:tcBorders>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smoke important people in my life (such as parents, relatives, close friends and friends) will generally be angry</w:t>
            </w:r>
          </w:p>
        </w:tc>
        <w:tc>
          <w:tcPr>
            <w:tcW w:w="358"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4.32</w:t>
            </w:r>
          </w:p>
        </w:tc>
        <w:tc>
          <w:tcPr>
            <w:tcW w:w="430"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.87</w:t>
            </w:r>
          </w:p>
        </w:tc>
        <w:tc>
          <w:tcPr>
            <w:tcW w:w="287" w:type="pct"/>
            <w:tcBorders>
              <w:bottom w:val="single" w:sz="4" w:space="0" w:color="auto"/>
            </w:tcBorders>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0.82</w:t>
            </w:r>
          </w:p>
        </w:tc>
        <w:tc>
          <w:tcPr>
            <w:tcW w:w="358" w:type="pct"/>
            <w:vMerge/>
            <w:tcBorders>
              <w:bottom w:val="single" w:sz="4" w:space="0" w:color="auto"/>
            </w:tcBorders>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5" w:type="pct"/>
            <w:vMerge/>
            <w:tcBorders>
              <w:bottom w:val="single" w:sz="4" w:space="0" w:color="auto"/>
            </w:tcBorders>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7" w:type="pct"/>
            <w:vMerge/>
            <w:tcBorders>
              <w:bottom w:val="single" w:sz="4" w:space="0" w:color="auto"/>
            </w:tcBorders>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r>
      <w:tr w:rsidR="00E323BE" w:rsidRPr="00DE0608" w:rsidTr="00E5683D">
        <w:trPr>
          <w:trHeight w:val="300"/>
        </w:trPr>
        <w:tc>
          <w:tcPr>
            <w:tcW w:w="5000" w:type="pct"/>
            <w:gridSpan w:val="8"/>
            <w:tcBorders>
              <w:top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b/>
                <w:color w:val="000000" w:themeColor="text1"/>
                <w:sz w:val="20"/>
                <w:szCs w:val="20"/>
              </w:rPr>
            </w:pPr>
            <w:r w:rsidRPr="00DE0608">
              <w:rPr>
                <w:rFonts w:ascii="Times New Roman" w:eastAsia="Times New Roman" w:hAnsi="Times New Roman" w:cs="Times New Roman"/>
                <w:b/>
                <w:color w:val="000000" w:themeColor="text1"/>
                <w:sz w:val="20"/>
                <w:szCs w:val="20"/>
              </w:rPr>
              <w:t>Positive Anticipated Emotions</w:t>
            </w:r>
          </w:p>
        </w:tc>
      </w:tr>
      <w:tr w:rsidR="00E323BE" w:rsidRPr="00DE0608" w:rsidTr="00E323BE">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1</w:t>
            </w:r>
          </w:p>
        </w:tc>
        <w:tc>
          <w:tcPr>
            <w:tcW w:w="2698" w:type="pct"/>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don't smoke important people in my life (such as parents, relatives, close friends and friends) will generally feel satisfied</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4.47</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.72</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0.80</w:t>
            </w:r>
          </w:p>
        </w:tc>
        <w:tc>
          <w:tcPr>
            <w:tcW w:w="358" w:type="pct"/>
            <w:vMerge w:val="restart"/>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0.77</w:t>
            </w:r>
          </w:p>
        </w:tc>
        <w:tc>
          <w:tcPr>
            <w:tcW w:w="355" w:type="pct"/>
            <w:vMerge w:val="restart"/>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0.93</w:t>
            </w:r>
          </w:p>
        </w:tc>
        <w:tc>
          <w:tcPr>
            <w:tcW w:w="357" w:type="pct"/>
            <w:vMerge w:val="restart"/>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0.94</w:t>
            </w:r>
          </w:p>
        </w:tc>
      </w:tr>
      <w:tr w:rsidR="00E323BE" w:rsidRPr="00DE0608" w:rsidTr="00E323BE">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2</w:t>
            </w:r>
          </w:p>
        </w:tc>
        <w:tc>
          <w:tcPr>
            <w:tcW w:w="2698" w:type="pct"/>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don't smoke important people in my life (such as parents, relatives, close friends and friends) will generally feel happy</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4.45</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.72</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0.81</w:t>
            </w:r>
          </w:p>
        </w:tc>
        <w:tc>
          <w:tcPr>
            <w:tcW w:w="358"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5"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7"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r>
      <w:tr w:rsidR="00E323BE" w:rsidRPr="00DE0608" w:rsidTr="00E323BE">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3</w:t>
            </w:r>
          </w:p>
        </w:tc>
        <w:tc>
          <w:tcPr>
            <w:tcW w:w="2698" w:type="pct"/>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don't smoke important people in my life (such as parents, relatives, close friends and friends) will generally feel pleased</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4.50</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.68</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0.90</w:t>
            </w:r>
          </w:p>
        </w:tc>
        <w:tc>
          <w:tcPr>
            <w:tcW w:w="358"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5"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7"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r>
      <w:tr w:rsidR="00E323BE" w:rsidRPr="00DE0608" w:rsidTr="00E323BE">
        <w:trPr>
          <w:trHeight w:val="300"/>
        </w:trPr>
        <w:tc>
          <w:tcPr>
            <w:tcW w:w="158" w:type="pct"/>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4</w:t>
            </w:r>
          </w:p>
        </w:tc>
        <w:tc>
          <w:tcPr>
            <w:tcW w:w="2698" w:type="pct"/>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don't smoke important people in my life (such as parents, relatives, close friends and friends) will generally feel calm</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4.47</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0.69</w:t>
            </w:r>
          </w:p>
        </w:tc>
        <w:tc>
          <w:tcPr>
            <w:tcW w:w="287" w:type="pct"/>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0.95</w:t>
            </w:r>
          </w:p>
        </w:tc>
        <w:tc>
          <w:tcPr>
            <w:tcW w:w="358"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5"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7" w:type="pct"/>
            <w:vMerge/>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r>
      <w:tr w:rsidR="00E323BE" w:rsidRPr="00DE0608" w:rsidTr="00E5683D">
        <w:trPr>
          <w:trHeight w:val="300"/>
        </w:trPr>
        <w:tc>
          <w:tcPr>
            <w:tcW w:w="158" w:type="pct"/>
            <w:tcBorders>
              <w:bottom w:val="single" w:sz="4" w:space="0" w:color="auto"/>
            </w:tcBorders>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5</w:t>
            </w:r>
          </w:p>
        </w:tc>
        <w:tc>
          <w:tcPr>
            <w:tcW w:w="2698" w:type="pct"/>
            <w:tcBorders>
              <w:bottom w:val="single" w:sz="4" w:space="0" w:color="auto"/>
            </w:tcBorders>
            <w:vAlign w:val="bottom"/>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If I don't smoke important people in my life (such as parents, relatives, close friends and friends) will generally feel relieved</w:t>
            </w:r>
          </w:p>
        </w:tc>
        <w:tc>
          <w:tcPr>
            <w:tcW w:w="358"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4.45</w:t>
            </w:r>
          </w:p>
        </w:tc>
        <w:tc>
          <w:tcPr>
            <w:tcW w:w="430"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0.71</w:t>
            </w:r>
          </w:p>
        </w:tc>
        <w:tc>
          <w:tcPr>
            <w:tcW w:w="287" w:type="pct"/>
            <w:tcBorders>
              <w:bottom w:val="single" w:sz="4" w:space="0" w:color="auto"/>
            </w:tcBorders>
            <w:shd w:val="clear" w:color="auto" w:fill="auto"/>
            <w:noWrap/>
            <w:vAlign w:val="center"/>
            <w:hideMark/>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0.92</w:t>
            </w:r>
          </w:p>
        </w:tc>
        <w:tc>
          <w:tcPr>
            <w:tcW w:w="358" w:type="pct"/>
            <w:vMerge/>
            <w:tcBorders>
              <w:bottom w:val="single" w:sz="4" w:space="0" w:color="auto"/>
            </w:tcBorders>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5" w:type="pct"/>
            <w:vMerge/>
            <w:tcBorders>
              <w:bottom w:val="single" w:sz="4" w:space="0" w:color="auto"/>
            </w:tcBorders>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c>
          <w:tcPr>
            <w:tcW w:w="357" w:type="pct"/>
            <w:vMerge/>
            <w:tcBorders>
              <w:bottom w:val="single" w:sz="4" w:space="0" w:color="auto"/>
            </w:tcBorders>
            <w:vAlign w:val="center"/>
          </w:tcPr>
          <w:p w:rsidR="00E323BE" w:rsidRPr="00DE0608" w:rsidRDefault="00E323BE" w:rsidP="00E323BE">
            <w:pPr>
              <w:spacing w:after="0" w:line="240" w:lineRule="auto"/>
              <w:jc w:val="center"/>
              <w:rPr>
                <w:rFonts w:ascii="Times New Roman" w:eastAsia="Times New Roman" w:hAnsi="Times New Roman" w:cs="Times New Roman"/>
                <w:color w:val="000000" w:themeColor="text1"/>
                <w:sz w:val="20"/>
                <w:szCs w:val="20"/>
              </w:rPr>
            </w:pPr>
          </w:p>
        </w:tc>
      </w:tr>
      <w:tr w:rsidR="00E323BE" w:rsidRPr="00DE0608" w:rsidTr="00E5683D">
        <w:trPr>
          <w:trHeight w:val="195"/>
        </w:trPr>
        <w:tc>
          <w:tcPr>
            <w:tcW w:w="5000" w:type="pct"/>
            <w:gridSpan w:val="8"/>
            <w:tcBorders>
              <w:top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b/>
                <w:color w:val="000000" w:themeColor="text1"/>
                <w:sz w:val="20"/>
                <w:szCs w:val="20"/>
              </w:rPr>
            </w:pPr>
            <w:r w:rsidRPr="00DE0608">
              <w:rPr>
                <w:rFonts w:ascii="Times New Roman" w:eastAsia="Times New Roman" w:hAnsi="Times New Roman" w:cs="Times New Roman"/>
                <w:b/>
                <w:color w:val="000000" w:themeColor="text1"/>
                <w:sz w:val="20"/>
                <w:szCs w:val="20"/>
              </w:rPr>
              <w:t>Perceived Behavioral Control</w:t>
            </w:r>
          </w:p>
        </w:tc>
      </w:tr>
      <w:tr w:rsidR="00E323BE" w:rsidRPr="00DE0608" w:rsidTr="00E5683D">
        <w:trPr>
          <w:trHeight w:val="300"/>
        </w:trPr>
        <w:tc>
          <w:tcPr>
            <w:tcW w:w="158" w:type="pct"/>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1</w:t>
            </w:r>
          </w:p>
        </w:tc>
        <w:tc>
          <w:tcPr>
            <w:tcW w:w="2698" w:type="pct"/>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 am sure that can avoid smoking if I decide to do so</w:t>
            </w:r>
          </w:p>
        </w:tc>
        <w:tc>
          <w:tcPr>
            <w:tcW w:w="358"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4.68</w:t>
            </w:r>
          </w:p>
        </w:tc>
        <w:tc>
          <w:tcPr>
            <w:tcW w:w="430"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0.55</w:t>
            </w:r>
          </w:p>
        </w:tc>
        <w:tc>
          <w:tcPr>
            <w:tcW w:w="287" w:type="pct"/>
            <w:tcBorders>
              <w:bottom w:val="single" w:sz="4" w:space="0" w:color="auto"/>
            </w:tcBorders>
            <w:shd w:val="clear" w:color="auto" w:fill="auto"/>
            <w:noWrap/>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w:t>
            </w:r>
          </w:p>
        </w:tc>
        <w:tc>
          <w:tcPr>
            <w:tcW w:w="358" w:type="pct"/>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w:t>
            </w:r>
          </w:p>
        </w:tc>
        <w:tc>
          <w:tcPr>
            <w:tcW w:w="355" w:type="pct"/>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w:t>
            </w:r>
          </w:p>
        </w:tc>
        <w:tc>
          <w:tcPr>
            <w:tcW w:w="357" w:type="pct"/>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w:t>
            </w:r>
          </w:p>
        </w:tc>
      </w:tr>
      <w:tr w:rsidR="00E323BE" w:rsidRPr="00DE0608" w:rsidTr="00E5683D">
        <w:trPr>
          <w:trHeight w:val="300"/>
        </w:trPr>
        <w:tc>
          <w:tcPr>
            <w:tcW w:w="5000" w:type="pct"/>
            <w:gridSpan w:val="8"/>
            <w:tcBorders>
              <w:top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b/>
                <w:color w:val="000000" w:themeColor="text1"/>
                <w:sz w:val="20"/>
                <w:szCs w:val="20"/>
              </w:rPr>
            </w:pPr>
            <w:r w:rsidRPr="00DE0608">
              <w:rPr>
                <w:rFonts w:ascii="Times New Roman" w:eastAsia="Times New Roman" w:hAnsi="Times New Roman" w:cs="Times New Roman"/>
                <w:b/>
                <w:color w:val="000000" w:themeColor="text1"/>
                <w:sz w:val="20"/>
                <w:szCs w:val="20"/>
              </w:rPr>
              <w:t>Behavioral Intention</w:t>
            </w:r>
          </w:p>
        </w:tc>
      </w:tr>
      <w:tr w:rsidR="00E323BE" w:rsidRPr="00DE0608" w:rsidTr="00E323BE">
        <w:trPr>
          <w:trHeight w:val="300"/>
        </w:trPr>
        <w:tc>
          <w:tcPr>
            <w:tcW w:w="158" w:type="pc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1</w:t>
            </w:r>
          </w:p>
        </w:tc>
        <w:tc>
          <w:tcPr>
            <w:tcW w:w="2698" w:type="pc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How likely are you to live by not smoking?</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4.49</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1.11</w:t>
            </w:r>
          </w:p>
        </w:tc>
        <w:tc>
          <w:tcPr>
            <w:tcW w:w="1357" w:type="pct"/>
            <w:gridSpan w:val="4"/>
            <w:shd w:val="clear" w:color="auto" w:fill="auto"/>
            <w:noWrap/>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Removed</w:t>
            </w:r>
          </w:p>
        </w:tc>
      </w:tr>
      <w:tr w:rsidR="00E323BE" w:rsidRPr="00DE0608" w:rsidTr="00E323BE">
        <w:trPr>
          <w:trHeight w:val="300"/>
        </w:trPr>
        <w:tc>
          <w:tcPr>
            <w:tcW w:w="158" w:type="pc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2</w:t>
            </w:r>
          </w:p>
        </w:tc>
        <w:tc>
          <w:tcPr>
            <w:tcW w:w="2698" w:type="pc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 intend to avoid smoking</w:t>
            </w:r>
          </w:p>
        </w:tc>
        <w:tc>
          <w:tcPr>
            <w:tcW w:w="358"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4.79</w:t>
            </w:r>
          </w:p>
        </w:tc>
        <w:tc>
          <w:tcPr>
            <w:tcW w:w="430" w:type="pct"/>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0.50</w:t>
            </w:r>
          </w:p>
        </w:tc>
        <w:tc>
          <w:tcPr>
            <w:tcW w:w="287" w:type="pct"/>
            <w:shd w:val="clear" w:color="auto" w:fill="auto"/>
            <w:noWrap/>
            <w:vAlign w:val="center"/>
            <w:hideMark/>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0.72</w:t>
            </w:r>
          </w:p>
        </w:tc>
        <w:tc>
          <w:tcPr>
            <w:tcW w:w="358" w:type="pct"/>
            <w:vMerge w:val="restar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0.56</w:t>
            </w:r>
          </w:p>
        </w:tc>
        <w:tc>
          <w:tcPr>
            <w:tcW w:w="355" w:type="pct"/>
            <w:vMerge w:val="restar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0.59</w:t>
            </w:r>
          </w:p>
        </w:tc>
        <w:tc>
          <w:tcPr>
            <w:tcW w:w="357" w:type="pct"/>
            <w:vMerge w:val="restart"/>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0.71</w:t>
            </w:r>
          </w:p>
        </w:tc>
      </w:tr>
      <w:tr w:rsidR="00E323BE" w:rsidRPr="00DE0608" w:rsidTr="00E323BE">
        <w:trPr>
          <w:trHeight w:val="300"/>
        </w:trPr>
        <w:tc>
          <w:tcPr>
            <w:tcW w:w="158" w:type="pct"/>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3</w:t>
            </w:r>
          </w:p>
        </w:tc>
        <w:tc>
          <w:tcPr>
            <w:tcW w:w="2698" w:type="pct"/>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I plan to not smoke</w:t>
            </w:r>
          </w:p>
        </w:tc>
        <w:tc>
          <w:tcPr>
            <w:tcW w:w="358"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4.84</w:t>
            </w:r>
          </w:p>
        </w:tc>
        <w:tc>
          <w:tcPr>
            <w:tcW w:w="430" w:type="pct"/>
            <w:tcBorders>
              <w:bottom w:val="single" w:sz="4" w:space="0" w:color="auto"/>
            </w:tcBorders>
            <w:vAlign w:val="center"/>
          </w:tcPr>
          <w:p w:rsidR="00E323BE" w:rsidRPr="00DE0608" w:rsidRDefault="00E323BE" w:rsidP="00E323BE">
            <w:pPr>
              <w:spacing w:after="0" w:line="240" w:lineRule="auto"/>
              <w:jc w:val="center"/>
              <w:rPr>
                <w:rFonts w:ascii="Times New Roman" w:hAnsi="Times New Roman" w:cs="Times New Roman"/>
                <w:color w:val="000000" w:themeColor="text1"/>
                <w:sz w:val="20"/>
                <w:szCs w:val="20"/>
              </w:rPr>
            </w:pPr>
            <w:r w:rsidRPr="00DE0608">
              <w:rPr>
                <w:rFonts w:ascii="Times New Roman" w:hAnsi="Times New Roman" w:cs="Times New Roman"/>
                <w:color w:val="000000" w:themeColor="text1"/>
                <w:sz w:val="20"/>
                <w:szCs w:val="20"/>
              </w:rPr>
              <w:t>0.44</w:t>
            </w:r>
          </w:p>
        </w:tc>
        <w:tc>
          <w:tcPr>
            <w:tcW w:w="287" w:type="pct"/>
            <w:tcBorders>
              <w:bottom w:val="single" w:sz="4" w:space="0" w:color="auto"/>
            </w:tcBorders>
            <w:shd w:val="clear" w:color="auto" w:fill="auto"/>
            <w:noWrap/>
            <w:vAlign w:val="center"/>
            <w:hideMark/>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r w:rsidRPr="00DE0608">
              <w:rPr>
                <w:rFonts w:ascii="Times New Roman" w:eastAsia="Times New Roman" w:hAnsi="Times New Roman" w:cs="Times New Roman"/>
                <w:color w:val="000000" w:themeColor="text1"/>
                <w:sz w:val="20"/>
                <w:szCs w:val="20"/>
              </w:rPr>
              <w:t>0.78</w:t>
            </w:r>
          </w:p>
        </w:tc>
        <w:tc>
          <w:tcPr>
            <w:tcW w:w="358" w:type="pct"/>
            <w:vMerge/>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p>
        </w:tc>
        <w:tc>
          <w:tcPr>
            <w:tcW w:w="355" w:type="pct"/>
            <w:vMerge/>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p>
        </w:tc>
        <w:tc>
          <w:tcPr>
            <w:tcW w:w="357" w:type="pct"/>
            <w:vMerge/>
            <w:tcBorders>
              <w:bottom w:val="single" w:sz="4" w:space="0" w:color="auto"/>
            </w:tcBorders>
            <w:vAlign w:val="center"/>
          </w:tcPr>
          <w:p w:rsidR="00E323BE" w:rsidRPr="00DE0608" w:rsidRDefault="00E323BE" w:rsidP="00E323BE">
            <w:pPr>
              <w:spacing w:after="0" w:line="240" w:lineRule="auto"/>
              <w:rPr>
                <w:rFonts w:ascii="Times New Roman" w:eastAsia="Times New Roman" w:hAnsi="Times New Roman" w:cs="Times New Roman"/>
                <w:color w:val="000000" w:themeColor="text1"/>
                <w:sz w:val="20"/>
                <w:szCs w:val="20"/>
              </w:rPr>
            </w:pPr>
          </w:p>
        </w:tc>
      </w:tr>
    </w:tbl>
    <w:p w:rsidR="00E323BE" w:rsidRDefault="00E323BE" w:rsidP="00E323BE">
      <w:pPr>
        <w:spacing w:after="0" w:line="360" w:lineRule="auto"/>
        <w:ind w:firstLine="720"/>
        <w:jc w:val="both"/>
        <w:rPr>
          <w:rFonts w:ascii="Times New Roman" w:hAnsi="Times New Roman" w:cs="Times New Roman"/>
          <w:color w:val="000000" w:themeColor="text1"/>
          <w:sz w:val="24"/>
          <w:szCs w:val="24"/>
        </w:rPr>
      </w:pPr>
    </w:p>
    <w:p w:rsidR="00002F72" w:rsidRPr="00DE0608" w:rsidRDefault="00BB0685" w:rsidP="00E27BD9">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 xml:space="preserve">All items with loading less than 0.5 or </w:t>
      </w:r>
      <w:r w:rsidR="005C64F0">
        <w:rPr>
          <w:rFonts w:ascii="Times New Roman" w:hAnsi="Times New Roman" w:cs="Times New Roman"/>
          <w:color w:val="000000" w:themeColor="text1"/>
          <w:sz w:val="24"/>
          <w:szCs w:val="24"/>
        </w:rPr>
        <w:t xml:space="preserve">those </w:t>
      </w:r>
      <w:r w:rsidRPr="00DE0608">
        <w:rPr>
          <w:rFonts w:ascii="Times New Roman" w:hAnsi="Times New Roman" w:cs="Times New Roman"/>
          <w:color w:val="000000" w:themeColor="text1"/>
          <w:sz w:val="24"/>
          <w:szCs w:val="24"/>
        </w:rPr>
        <w:t>that pull average variance extracted (</w:t>
      </w:r>
      <w:r w:rsidR="00B17C7A">
        <w:rPr>
          <w:rFonts w:ascii="Times New Roman" w:hAnsi="Times New Roman" w:cs="Times New Roman"/>
          <w:color w:val="000000" w:themeColor="text1"/>
          <w:sz w:val="24"/>
          <w:szCs w:val="24"/>
        </w:rPr>
        <w:t>A</w:t>
      </w:r>
      <w:r w:rsidRPr="00DE0608">
        <w:rPr>
          <w:rFonts w:ascii="Times New Roman" w:hAnsi="Times New Roman" w:cs="Times New Roman"/>
          <w:color w:val="000000" w:themeColor="text1"/>
          <w:sz w:val="24"/>
          <w:szCs w:val="24"/>
        </w:rPr>
        <w:t xml:space="preserve">VE) and composite reliability (CR) </w:t>
      </w:r>
      <w:r w:rsidR="004B1A9B">
        <w:rPr>
          <w:rFonts w:ascii="Times New Roman" w:hAnsi="Times New Roman" w:cs="Times New Roman"/>
          <w:color w:val="000000" w:themeColor="text1"/>
          <w:sz w:val="24"/>
          <w:szCs w:val="24"/>
        </w:rPr>
        <w:t>down</w:t>
      </w:r>
      <w:r w:rsidRPr="00DE0608">
        <w:rPr>
          <w:rFonts w:ascii="Times New Roman" w:hAnsi="Times New Roman" w:cs="Times New Roman"/>
          <w:color w:val="000000" w:themeColor="text1"/>
          <w:sz w:val="24"/>
          <w:szCs w:val="24"/>
        </w:rPr>
        <w:t xml:space="preserve"> </w:t>
      </w:r>
      <w:r w:rsidR="005C64F0">
        <w:rPr>
          <w:rFonts w:ascii="Times New Roman" w:hAnsi="Times New Roman" w:cs="Times New Roman"/>
          <w:color w:val="000000" w:themeColor="text1"/>
          <w:sz w:val="24"/>
          <w:szCs w:val="24"/>
        </w:rPr>
        <w:t>below</w:t>
      </w:r>
      <w:r w:rsidRPr="00DE0608">
        <w:rPr>
          <w:rFonts w:ascii="Times New Roman" w:hAnsi="Times New Roman" w:cs="Times New Roman"/>
          <w:color w:val="000000" w:themeColor="text1"/>
          <w:sz w:val="24"/>
          <w:szCs w:val="24"/>
        </w:rPr>
        <w:t xml:space="preserve"> their minim</w:t>
      </w:r>
      <w:r w:rsidR="00FC2887">
        <w:rPr>
          <w:rFonts w:ascii="Times New Roman" w:hAnsi="Times New Roman" w:cs="Times New Roman"/>
          <w:color w:val="000000" w:themeColor="text1"/>
          <w:sz w:val="24"/>
          <w:szCs w:val="24"/>
        </w:rPr>
        <w:t>um</w:t>
      </w:r>
      <w:r w:rsidRPr="00DE0608">
        <w:rPr>
          <w:rFonts w:ascii="Times New Roman" w:hAnsi="Times New Roman" w:cs="Times New Roman"/>
          <w:color w:val="000000" w:themeColor="text1"/>
          <w:sz w:val="24"/>
          <w:szCs w:val="24"/>
        </w:rPr>
        <w:t xml:space="preserve"> threshold (AVE</w:t>
      </w:r>
      <w:r w:rsidRPr="00DE0608">
        <w:rPr>
          <w:rFonts w:ascii="Times New Roman" w:hAnsi="Times New Roman" w:cs="Times New Roman"/>
          <w:color w:val="000000" w:themeColor="text1"/>
          <w:sz w:val="24"/>
          <w:szCs w:val="24"/>
          <w:u w:val="single"/>
        </w:rPr>
        <w:t>&gt;</w:t>
      </w:r>
      <w:r w:rsidRPr="00DE0608">
        <w:rPr>
          <w:rFonts w:ascii="Times New Roman" w:hAnsi="Times New Roman" w:cs="Times New Roman"/>
          <w:color w:val="000000" w:themeColor="text1"/>
          <w:sz w:val="24"/>
          <w:szCs w:val="24"/>
        </w:rPr>
        <w:t>0.05 and CR</w:t>
      </w:r>
      <w:r w:rsidRPr="00DE0608">
        <w:rPr>
          <w:rFonts w:ascii="Times New Roman" w:hAnsi="Times New Roman" w:cs="Times New Roman"/>
          <w:color w:val="000000" w:themeColor="text1"/>
          <w:sz w:val="24"/>
          <w:szCs w:val="24"/>
          <w:u w:val="single"/>
        </w:rPr>
        <w:t>&lt;</w:t>
      </w:r>
      <w:r w:rsidR="005C64F0">
        <w:rPr>
          <w:rFonts w:ascii="Times New Roman" w:hAnsi="Times New Roman" w:cs="Times New Roman"/>
          <w:color w:val="000000" w:themeColor="text1"/>
          <w:sz w:val="24"/>
          <w:szCs w:val="24"/>
        </w:rPr>
        <w:t xml:space="preserve">0.6) are </w:t>
      </w:r>
      <w:r w:rsidR="005C64F0">
        <w:rPr>
          <w:rFonts w:ascii="Times New Roman" w:hAnsi="Times New Roman" w:cs="Times New Roman"/>
          <w:color w:val="000000" w:themeColor="text1"/>
          <w:sz w:val="24"/>
          <w:szCs w:val="24"/>
        </w:rPr>
        <w:lastRenderedPageBreak/>
        <w:t xml:space="preserve">removed </w:t>
      </w:r>
      <w:r w:rsidRPr="00DE0608">
        <w:rPr>
          <w:rFonts w:ascii="Times New Roman" w:hAnsi="Times New Roman" w:cs="Times New Roman"/>
          <w:color w:val="000000" w:themeColor="text1"/>
          <w:sz w:val="24"/>
          <w:szCs w:val="24"/>
        </w:rPr>
        <w:t xml:space="preserve">(Table </w:t>
      </w:r>
      <w:r w:rsidR="00594926">
        <w:rPr>
          <w:rFonts w:ascii="Times New Roman" w:hAnsi="Times New Roman" w:cs="Times New Roman"/>
          <w:color w:val="000000" w:themeColor="text1"/>
          <w:sz w:val="24"/>
          <w:szCs w:val="24"/>
        </w:rPr>
        <w:t>1</w:t>
      </w:r>
      <w:r w:rsidRPr="00DE0608">
        <w:rPr>
          <w:rFonts w:ascii="Times New Roman" w:hAnsi="Times New Roman" w:cs="Times New Roman"/>
          <w:color w:val="000000" w:themeColor="text1"/>
          <w:sz w:val="24"/>
          <w:szCs w:val="24"/>
        </w:rPr>
        <w:t xml:space="preserve">). </w:t>
      </w:r>
      <w:r w:rsidR="0005139A" w:rsidRPr="00DE0608">
        <w:rPr>
          <w:rFonts w:ascii="Times New Roman" w:hAnsi="Times New Roman" w:cs="Times New Roman"/>
          <w:color w:val="000000" w:themeColor="text1"/>
          <w:sz w:val="24"/>
          <w:szCs w:val="24"/>
        </w:rPr>
        <w:t>All the remaining</w:t>
      </w:r>
      <w:r w:rsidR="00002F72" w:rsidRPr="00DE0608">
        <w:rPr>
          <w:rFonts w:ascii="Times New Roman" w:hAnsi="Times New Roman" w:cs="Times New Roman"/>
          <w:color w:val="000000" w:themeColor="text1"/>
          <w:sz w:val="24"/>
          <w:szCs w:val="24"/>
        </w:rPr>
        <w:t xml:space="preserve"> construct</w:t>
      </w:r>
      <w:r w:rsidR="0005139A" w:rsidRPr="00DE0608">
        <w:rPr>
          <w:rFonts w:ascii="Times New Roman" w:hAnsi="Times New Roman" w:cs="Times New Roman"/>
          <w:color w:val="000000" w:themeColor="text1"/>
          <w:sz w:val="24"/>
          <w:szCs w:val="24"/>
        </w:rPr>
        <w:t>s</w:t>
      </w:r>
      <w:r w:rsidR="00002F72" w:rsidRPr="00DE0608">
        <w:rPr>
          <w:rFonts w:ascii="Times New Roman" w:hAnsi="Times New Roman" w:cs="Times New Roman"/>
          <w:color w:val="000000" w:themeColor="text1"/>
          <w:sz w:val="24"/>
          <w:szCs w:val="24"/>
        </w:rPr>
        <w:t xml:space="preserve"> meet </w:t>
      </w:r>
      <w:r w:rsidR="004B1A9B">
        <w:rPr>
          <w:rFonts w:ascii="Times New Roman" w:hAnsi="Times New Roman" w:cs="Times New Roman"/>
          <w:color w:val="000000" w:themeColor="text1"/>
          <w:sz w:val="24"/>
          <w:szCs w:val="24"/>
        </w:rPr>
        <w:t>expected</w:t>
      </w:r>
      <w:r w:rsidR="00002F72" w:rsidRPr="00DE0608">
        <w:rPr>
          <w:rFonts w:ascii="Times New Roman" w:hAnsi="Times New Roman" w:cs="Times New Roman"/>
          <w:color w:val="000000" w:themeColor="text1"/>
          <w:sz w:val="24"/>
          <w:szCs w:val="24"/>
        </w:rPr>
        <w:t xml:space="preserve"> </w:t>
      </w:r>
      <w:r w:rsidR="00FC522F" w:rsidRPr="00DE0608">
        <w:rPr>
          <w:rFonts w:ascii="Times New Roman" w:hAnsi="Times New Roman" w:cs="Times New Roman"/>
          <w:color w:val="000000" w:themeColor="text1"/>
          <w:sz w:val="24"/>
          <w:szCs w:val="24"/>
        </w:rPr>
        <w:t>prerequisites</w:t>
      </w:r>
      <w:r w:rsidR="004B1A9B">
        <w:rPr>
          <w:rFonts w:ascii="Times New Roman" w:hAnsi="Times New Roman" w:cs="Times New Roman"/>
          <w:color w:val="000000" w:themeColor="text1"/>
          <w:sz w:val="24"/>
          <w:szCs w:val="24"/>
        </w:rPr>
        <w:t xml:space="preserve">: </w:t>
      </w:r>
      <w:r w:rsidR="00002F72" w:rsidRPr="00DE0608">
        <w:rPr>
          <w:rFonts w:ascii="Times New Roman" w:hAnsi="Times New Roman" w:cs="Times New Roman"/>
          <w:color w:val="000000" w:themeColor="text1"/>
          <w:sz w:val="24"/>
          <w:szCs w:val="24"/>
        </w:rPr>
        <w:t>factor loading (FL)</w:t>
      </w:r>
      <w:r w:rsidR="00002F72" w:rsidRPr="00DE0608">
        <w:rPr>
          <w:rFonts w:ascii="Times New Roman" w:hAnsi="Times New Roman" w:cs="Times New Roman"/>
          <w:color w:val="000000" w:themeColor="text1"/>
          <w:sz w:val="24"/>
          <w:szCs w:val="24"/>
          <w:u w:val="single"/>
        </w:rPr>
        <w:t>&gt;</w:t>
      </w:r>
      <w:r w:rsidR="00002F72" w:rsidRPr="00DE0608">
        <w:rPr>
          <w:rFonts w:ascii="Times New Roman" w:hAnsi="Times New Roman" w:cs="Times New Roman"/>
          <w:color w:val="000000" w:themeColor="text1"/>
          <w:sz w:val="24"/>
          <w:szCs w:val="24"/>
        </w:rPr>
        <w:t xml:space="preserve">0.5, </w:t>
      </w:r>
      <w:r w:rsidR="00B17C7A">
        <w:rPr>
          <w:rFonts w:ascii="Times New Roman" w:hAnsi="Times New Roman" w:cs="Times New Roman"/>
          <w:color w:val="000000" w:themeColor="text1"/>
          <w:sz w:val="24"/>
          <w:szCs w:val="24"/>
        </w:rPr>
        <w:t xml:space="preserve">average </w:t>
      </w:r>
      <w:r w:rsidR="00002F72" w:rsidRPr="00DE0608">
        <w:rPr>
          <w:rFonts w:ascii="Times New Roman" w:hAnsi="Times New Roman" w:cs="Times New Roman"/>
          <w:color w:val="000000" w:themeColor="text1"/>
          <w:sz w:val="24"/>
          <w:szCs w:val="24"/>
        </w:rPr>
        <w:t>variance extracted (</w:t>
      </w:r>
      <w:r w:rsidR="003B74B2">
        <w:rPr>
          <w:rFonts w:ascii="Times New Roman" w:hAnsi="Times New Roman" w:cs="Times New Roman"/>
          <w:color w:val="000000" w:themeColor="text1"/>
          <w:sz w:val="24"/>
          <w:szCs w:val="24"/>
        </w:rPr>
        <w:t>A</w:t>
      </w:r>
      <w:r w:rsidR="00002F72" w:rsidRPr="00DE0608">
        <w:rPr>
          <w:rFonts w:ascii="Times New Roman" w:hAnsi="Times New Roman" w:cs="Times New Roman"/>
          <w:color w:val="000000" w:themeColor="text1"/>
          <w:sz w:val="24"/>
          <w:szCs w:val="24"/>
        </w:rPr>
        <w:t>VE)</w:t>
      </w:r>
      <w:r w:rsidR="00002F72" w:rsidRPr="00DE0608">
        <w:rPr>
          <w:rFonts w:ascii="Times New Roman" w:hAnsi="Times New Roman" w:cs="Times New Roman"/>
          <w:color w:val="000000" w:themeColor="text1"/>
          <w:sz w:val="24"/>
          <w:szCs w:val="24"/>
          <w:u w:val="single"/>
        </w:rPr>
        <w:t>&gt;</w:t>
      </w:r>
      <w:r w:rsidR="00002F72" w:rsidRPr="00DE0608">
        <w:rPr>
          <w:rFonts w:ascii="Times New Roman" w:hAnsi="Times New Roman" w:cs="Times New Roman"/>
          <w:color w:val="000000" w:themeColor="text1"/>
          <w:sz w:val="24"/>
          <w:szCs w:val="24"/>
        </w:rPr>
        <w:t>0.6, and composite reliability (CR)</w:t>
      </w:r>
      <w:r w:rsidR="00002F72" w:rsidRPr="00DE0608">
        <w:rPr>
          <w:rFonts w:ascii="Times New Roman" w:hAnsi="Times New Roman" w:cs="Times New Roman"/>
          <w:color w:val="000000" w:themeColor="text1"/>
          <w:sz w:val="24"/>
          <w:szCs w:val="24"/>
          <w:u w:val="single"/>
        </w:rPr>
        <w:t>&gt;</w:t>
      </w:r>
      <w:r w:rsidR="00002F72" w:rsidRPr="00DE0608">
        <w:rPr>
          <w:rFonts w:ascii="Times New Roman" w:hAnsi="Times New Roman" w:cs="Times New Roman"/>
          <w:color w:val="000000" w:themeColor="text1"/>
          <w:sz w:val="24"/>
          <w:szCs w:val="24"/>
        </w:rPr>
        <w:t>0.6</w:t>
      </w:r>
      <w:r w:rsidR="004B1A9B">
        <w:rPr>
          <w:rFonts w:ascii="Times New Roman" w:hAnsi="Times New Roman" w:cs="Times New Roman"/>
          <w:color w:val="000000" w:themeColor="text1"/>
          <w:sz w:val="24"/>
          <w:szCs w:val="24"/>
        </w:rPr>
        <w:t xml:space="preserve">. Special attention is required by </w:t>
      </w:r>
      <w:r w:rsidR="0005139A" w:rsidRPr="00DE0608">
        <w:rPr>
          <w:rFonts w:ascii="Times New Roman" w:hAnsi="Times New Roman" w:cs="Times New Roman"/>
          <w:color w:val="000000" w:themeColor="text1"/>
          <w:sz w:val="24"/>
          <w:szCs w:val="24"/>
        </w:rPr>
        <w:t xml:space="preserve">Ab and BI </w:t>
      </w:r>
      <w:r w:rsidR="004B1A9B">
        <w:rPr>
          <w:rFonts w:ascii="Times New Roman" w:hAnsi="Times New Roman" w:cs="Times New Roman"/>
          <w:color w:val="000000" w:themeColor="text1"/>
          <w:sz w:val="24"/>
          <w:szCs w:val="24"/>
        </w:rPr>
        <w:t xml:space="preserve">whose CRs </w:t>
      </w:r>
      <w:r w:rsidR="0005139A" w:rsidRPr="00DE0608">
        <w:rPr>
          <w:rFonts w:ascii="Times New Roman" w:hAnsi="Times New Roman" w:cs="Times New Roman"/>
          <w:color w:val="000000" w:themeColor="text1"/>
          <w:sz w:val="24"/>
          <w:szCs w:val="24"/>
        </w:rPr>
        <w:t>fall slightly below the standard</w:t>
      </w:r>
      <w:r w:rsidR="0064676B" w:rsidRPr="00DE0608">
        <w:rPr>
          <w:rFonts w:ascii="Times New Roman" w:hAnsi="Times New Roman" w:cs="Times New Roman"/>
          <w:color w:val="000000" w:themeColor="text1"/>
          <w:sz w:val="24"/>
          <w:szCs w:val="24"/>
        </w:rPr>
        <w:t>.</w:t>
      </w:r>
      <w:r w:rsidR="00002F72" w:rsidRPr="00DE0608">
        <w:rPr>
          <w:rFonts w:ascii="Times New Roman" w:hAnsi="Times New Roman" w:cs="Times New Roman"/>
          <w:color w:val="000000" w:themeColor="text1"/>
          <w:sz w:val="24"/>
          <w:szCs w:val="24"/>
        </w:rPr>
        <w:t xml:space="preserve"> </w:t>
      </w:r>
      <w:r w:rsidR="0005139A" w:rsidRPr="00DE0608">
        <w:rPr>
          <w:rFonts w:ascii="Times New Roman" w:hAnsi="Times New Roman" w:cs="Times New Roman"/>
          <w:color w:val="000000" w:themeColor="text1"/>
          <w:sz w:val="24"/>
          <w:szCs w:val="24"/>
        </w:rPr>
        <w:t>A</w:t>
      </w:r>
      <w:r w:rsidR="00002F72" w:rsidRPr="00DE0608">
        <w:rPr>
          <w:rFonts w:ascii="Times New Roman" w:hAnsi="Times New Roman" w:cs="Times New Roman"/>
          <w:color w:val="000000" w:themeColor="text1"/>
          <w:sz w:val="24"/>
          <w:szCs w:val="24"/>
        </w:rPr>
        <w:t>ll construct</w:t>
      </w:r>
      <w:r w:rsidR="001B0DB7" w:rsidRPr="00DE0608">
        <w:rPr>
          <w:rFonts w:ascii="Times New Roman" w:hAnsi="Times New Roman" w:cs="Times New Roman"/>
          <w:color w:val="000000" w:themeColor="text1"/>
          <w:sz w:val="24"/>
          <w:szCs w:val="24"/>
        </w:rPr>
        <w:t>s</w:t>
      </w:r>
      <w:r w:rsidR="00002F72" w:rsidRPr="00DE0608">
        <w:rPr>
          <w:rFonts w:ascii="Times New Roman" w:hAnsi="Times New Roman" w:cs="Times New Roman"/>
          <w:color w:val="000000" w:themeColor="text1"/>
          <w:sz w:val="24"/>
          <w:szCs w:val="24"/>
        </w:rPr>
        <w:t xml:space="preserve"> </w:t>
      </w:r>
      <w:r w:rsidR="0005139A" w:rsidRPr="00DE0608">
        <w:rPr>
          <w:rFonts w:ascii="Times New Roman" w:hAnsi="Times New Roman" w:cs="Times New Roman"/>
          <w:color w:val="000000" w:themeColor="text1"/>
          <w:sz w:val="24"/>
          <w:szCs w:val="24"/>
        </w:rPr>
        <w:t>are</w:t>
      </w:r>
      <w:r w:rsidR="00FC2887">
        <w:rPr>
          <w:rFonts w:ascii="Times New Roman" w:hAnsi="Times New Roman" w:cs="Times New Roman"/>
          <w:color w:val="000000" w:themeColor="text1"/>
          <w:sz w:val="24"/>
          <w:szCs w:val="24"/>
        </w:rPr>
        <w:t xml:space="preserve"> also</w:t>
      </w:r>
      <w:r w:rsidR="0005139A" w:rsidRPr="00DE0608">
        <w:rPr>
          <w:rFonts w:ascii="Times New Roman" w:hAnsi="Times New Roman" w:cs="Times New Roman"/>
          <w:color w:val="000000" w:themeColor="text1"/>
          <w:sz w:val="24"/>
          <w:szCs w:val="24"/>
        </w:rPr>
        <w:t xml:space="preserve"> reliable (Cronbach Alpha</w:t>
      </w:r>
      <w:r w:rsidR="0005139A" w:rsidRPr="00DE0608">
        <w:rPr>
          <w:rFonts w:ascii="Times New Roman" w:hAnsi="Times New Roman" w:cs="Times New Roman"/>
          <w:color w:val="000000" w:themeColor="text1"/>
          <w:sz w:val="24"/>
          <w:szCs w:val="24"/>
          <w:u w:val="single"/>
        </w:rPr>
        <w:t>&gt;</w:t>
      </w:r>
      <w:r w:rsidR="0005139A" w:rsidRPr="00DE0608">
        <w:rPr>
          <w:rFonts w:ascii="Times New Roman" w:hAnsi="Times New Roman" w:cs="Times New Roman"/>
          <w:color w:val="000000" w:themeColor="text1"/>
          <w:sz w:val="24"/>
          <w:szCs w:val="24"/>
        </w:rPr>
        <w:t>0.</w:t>
      </w:r>
      <w:r w:rsidR="009A5003" w:rsidRPr="00DE0608">
        <w:rPr>
          <w:rFonts w:ascii="Times New Roman" w:hAnsi="Times New Roman" w:cs="Times New Roman"/>
          <w:color w:val="000000" w:themeColor="text1"/>
          <w:sz w:val="24"/>
          <w:szCs w:val="24"/>
        </w:rPr>
        <w:t>7</w:t>
      </w:r>
      <w:r w:rsidR="0005139A" w:rsidRPr="00DE0608">
        <w:rPr>
          <w:rFonts w:ascii="Times New Roman" w:hAnsi="Times New Roman" w:cs="Times New Roman"/>
          <w:color w:val="000000" w:themeColor="text1"/>
          <w:sz w:val="24"/>
          <w:szCs w:val="24"/>
        </w:rPr>
        <w:t xml:space="preserve">) (Table </w:t>
      </w:r>
      <w:r w:rsidR="003F48B1">
        <w:rPr>
          <w:rFonts w:ascii="Times New Roman" w:hAnsi="Times New Roman" w:cs="Times New Roman"/>
          <w:color w:val="000000" w:themeColor="text1"/>
          <w:sz w:val="24"/>
          <w:szCs w:val="24"/>
        </w:rPr>
        <w:t>1</w:t>
      </w:r>
      <w:r w:rsidR="0005139A" w:rsidRPr="00DE0608">
        <w:rPr>
          <w:rFonts w:ascii="Times New Roman" w:hAnsi="Times New Roman" w:cs="Times New Roman"/>
          <w:color w:val="000000" w:themeColor="text1"/>
          <w:sz w:val="24"/>
          <w:szCs w:val="24"/>
        </w:rPr>
        <w:t>).</w:t>
      </w:r>
    </w:p>
    <w:p w:rsidR="00D5110C" w:rsidRPr="00DE0608" w:rsidRDefault="00D5110C" w:rsidP="005C64F0">
      <w:pPr>
        <w:spacing w:before="120" w:after="120" w:line="240" w:lineRule="auto"/>
        <w:jc w:val="both"/>
        <w:rPr>
          <w:rFonts w:ascii="Times New Roman" w:hAnsi="Times New Roman" w:cs="Times New Roman"/>
          <w:b/>
          <w:color w:val="000000" w:themeColor="text1"/>
          <w:sz w:val="24"/>
          <w:szCs w:val="24"/>
        </w:rPr>
      </w:pPr>
      <w:r w:rsidRPr="00DE0608">
        <w:rPr>
          <w:rFonts w:ascii="Times New Roman" w:hAnsi="Times New Roman" w:cs="Times New Roman"/>
          <w:b/>
          <w:color w:val="000000" w:themeColor="text1"/>
          <w:sz w:val="24"/>
          <w:szCs w:val="24"/>
        </w:rPr>
        <w:t>Surrogate Variables</w:t>
      </w:r>
    </w:p>
    <w:p w:rsidR="004C1D43" w:rsidRPr="00DE0608" w:rsidRDefault="004C1D43" w:rsidP="00784D8C">
      <w:pPr>
        <w:spacing w:after="0" w:line="360" w:lineRule="auto"/>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As suggested by Hair et al. (201</w:t>
      </w:r>
      <w:r w:rsidR="00705100" w:rsidRPr="00DE0608">
        <w:rPr>
          <w:rFonts w:ascii="Times New Roman" w:hAnsi="Times New Roman" w:cs="Times New Roman"/>
          <w:color w:val="000000" w:themeColor="text1"/>
          <w:sz w:val="24"/>
          <w:szCs w:val="24"/>
        </w:rPr>
        <w:t>0</w:t>
      </w:r>
      <w:r w:rsidRPr="00DE0608">
        <w:rPr>
          <w:rFonts w:ascii="Times New Roman" w:hAnsi="Times New Roman" w:cs="Times New Roman"/>
          <w:color w:val="000000" w:themeColor="text1"/>
          <w:sz w:val="24"/>
          <w:szCs w:val="24"/>
        </w:rPr>
        <w:t xml:space="preserve">), to represent the items whose validity have been confirmed, we can use </w:t>
      </w:r>
      <w:r w:rsidR="00805787" w:rsidRPr="00DE0608">
        <w:rPr>
          <w:rFonts w:ascii="Times New Roman" w:hAnsi="Times New Roman" w:cs="Times New Roman"/>
          <w:color w:val="000000" w:themeColor="text1"/>
          <w:sz w:val="24"/>
          <w:szCs w:val="24"/>
        </w:rPr>
        <w:t xml:space="preserve">factor score </w:t>
      </w:r>
      <w:r w:rsidRPr="00DE0608">
        <w:rPr>
          <w:rFonts w:ascii="Times New Roman" w:hAnsi="Times New Roman" w:cs="Times New Roman"/>
          <w:color w:val="000000" w:themeColor="text1"/>
          <w:sz w:val="24"/>
          <w:szCs w:val="24"/>
        </w:rPr>
        <w:t xml:space="preserve">as surrogate variables.  </w:t>
      </w:r>
      <w:r w:rsidR="00805787" w:rsidRPr="00DE0608">
        <w:rPr>
          <w:rFonts w:ascii="Times New Roman" w:hAnsi="Times New Roman" w:cs="Times New Roman"/>
          <w:color w:val="000000" w:themeColor="text1"/>
          <w:sz w:val="24"/>
          <w:szCs w:val="24"/>
        </w:rPr>
        <w:t>In this study, f</w:t>
      </w:r>
      <w:r w:rsidRPr="00DE0608">
        <w:rPr>
          <w:rFonts w:ascii="Times New Roman" w:hAnsi="Times New Roman" w:cs="Times New Roman"/>
          <w:color w:val="000000" w:themeColor="text1"/>
          <w:sz w:val="24"/>
          <w:szCs w:val="24"/>
        </w:rPr>
        <w:t xml:space="preserve">actor scores are attracted using exploratory factor analysis (EFA) with principal axis factoring as extraction technique. With this technique, the EFA counts only common variances of </w:t>
      </w:r>
      <w:r w:rsidR="00B17C7A">
        <w:rPr>
          <w:rFonts w:ascii="Times New Roman" w:hAnsi="Times New Roman" w:cs="Times New Roman"/>
          <w:color w:val="000000" w:themeColor="text1"/>
          <w:sz w:val="24"/>
          <w:szCs w:val="24"/>
        </w:rPr>
        <w:t>each</w:t>
      </w:r>
      <w:r w:rsidRPr="00DE0608">
        <w:rPr>
          <w:rFonts w:ascii="Times New Roman" w:hAnsi="Times New Roman" w:cs="Times New Roman"/>
          <w:color w:val="000000" w:themeColor="text1"/>
          <w:sz w:val="24"/>
          <w:szCs w:val="24"/>
        </w:rPr>
        <w:t xml:space="preserve"> items</w:t>
      </w:r>
      <w:r w:rsidR="00B17C7A">
        <w:rPr>
          <w:rFonts w:ascii="Times New Roman" w:hAnsi="Times New Roman" w:cs="Times New Roman"/>
          <w:color w:val="000000" w:themeColor="text1"/>
          <w:sz w:val="24"/>
          <w:szCs w:val="24"/>
        </w:rPr>
        <w:t xml:space="preserve"> to get more </w:t>
      </w:r>
      <w:r w:rsidRPr="00DE0608">
        <w:rPr>
          <w:rFonts w:ascii="Times New Roman" w:hAnsi="Times New Roman" w:cs="Times New Roman"/>
          <w:color w:val="000000" w:themeColor="text1"/>
          <w:sz w:val="24"/>
          <w:szCs w:val="24"/>
        </w:rPr>
        <w:t xml:space="preserve">accurate </w:t>
      </w:r>
      <w:r w:rsidR="00B17C7A">
        <w:rPr>
          <w:rFonts w:ascii="Times New Roman" w:hAnsi="Times New Roman" w:cs="Times New Roman"/>
          <w:color w:val="000000" w:themeColor="text1"/>
          <w:sz w:val="24"/>
          <w:szCs w:val="24"/>
        </w:rPr>
        <w:t>score of their own</w:t>
      </w:r>
      <w:r w:rsidRPr="00DE0608">
        <w:rPr>
          <w:rFonts w:ascii="Times New Roman" w:hAnsi="Times New Roman" w:cs="Times New Roman"/>
          <w:color w:val="000000" w:themeColor="text1"/>
          <w:sz w:val="24"/>
          <w:szCs w:val="24"/>
        </w:rPr>
        <w:t xml:space="preserve"> construct.</w:t>
      </w:r>
    </w:p>
    <w:p w:rsidR="004C1D43" w:rsidRPr="00DE0608" w:rsidRDefault="004C1D43" w:rsidP="00E27BD9">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 xml:space="preserve">The average is used to describe the </w:t>
      </w:r>
      <w:r w:rsidR="00CE5349">
        <w:rPr>
          <w:rFonts w:ascii="Times New Roman" w:hAnsi="Times New Roman" w:cs="Times New Roman"/>
          <w:color w:val="000000" w:themeColor="text1"/>
          <w:sz w:val="24"/>
          <w:szCs w:val="24"/>
        </w:rPr>
        <w:t xml:space="preserve">position occupied by </w:t>
      </w:r>
      <w:r w:rsidRPr="00DE0608">
        <w:rPr>
          <w:rFonts w:ascii="Times New Roman" w:hAnsi="Times New Roman" w:cs="Times New Roman"/>
          <w:color w:val="000000" w:themeColor="text1"/>
          <w:sz w:val="24"/>
          <w:szCs w:val="24"/>
        </w:rPr>
        <w:t>each construct in Likert-</w:t>
      </w:r>
      <w:r w:rsidR="00CE5349">
        <w:rPr>
          <w:rFonts w:ascii="Times New Roman" w:hAnsi="Times New Roman" w:cs="Times New Roman"/>
          <w:color w:val="000000" w:themeColor="text1"/>
          <w:sz w:val="24"/>
          <w:szCs w:val="24"/>
        </w:rPr>
        <w:t xml:space="preserve">type </w:t>
      </w:r>
      <w:r w:rsidRPr="00DE0608">
        <w:rPr>
          <w:rFonts w:ascii="Times New Roman" w:hAnsi="Times New Roman" w:cs="Times New Roman"/>
          <w:color w:val="000000" w:themeColor="text1"/>
          <w:sz w:val="24"/>
          <w:szCs w:val="24"/>
        </w:rPr>
        <w:t xml:space="preserve">scale. Factor scores are used </w:t>
      </w:r>
      <w:r w:rsidR="00951659">
        <w:rPr>
          <w:rFonts w:ascii="Times New Roman" w:hAnsi="Times New Roman" w:cs="Times New Roman"/>
          <w:color w:val="000000" w:themeColor="text1"/>
          <w:sz w:val="24"/>
          <w:szCs w:val="24"/>
        </w:rPr>
        <w:t xml:space="preserve">as surrogate variable </w:t>
      </w:r>
      <w:r w:rsidRPr="00DE0608">
        <w:rPr>
          <w:rFonts w:ascii="Times New Roman" w:hAnsi="Times New Roman" w:cs="Times New Roman"/>
          <w:color w:val="000000" w:themeColor="text1"/>
          <w:sz w:val="24"/>
          <w:szCs w:val="24"/>
        </w:rPr>
        <w:t xml:space="preserve">to analysis the correlations among constructs as well as </w:t>
      </w:r>
      <w:r w:rsidR="00CE5349">
        <w:rPr>
          <w:rFonts w:ascii="Times New Roman" w:hAnsi="Times New Roman" w:cs="Times New Roman"/>
          <w:color w:val="000000" w:themeColor="text1"/>
          <w:sz w:val="24"/>
          <w:szCs w:val="24"/>
        </w:rPr>
        <w:t xml:space="preserve">their </w:t>
      </w:r>
      <w:r w:rsidRPr="00DE0608">
        <w:rPr>
          <w:rFonts w:ascii="Times New Roman" w:hAnsi="Times New Roman" w:cs="Times New Roman"/>
          <w:color w:val="000000" w:themeColor="text1"/>
          <w:sz w:val="24"/>
          <w:szCs w:val="24"/>
        </w:rPr>
        <w:t>structural relationships as described below.</w:t>
      </w:r>
    </w:p>
    <w:p w:rsidR="00CA34E6" w:rsidRPr="00DE0608" w:rsidRDefault="001F63A0" w:rsidP="005C64F0">
      <w:pPr>
        <w:spacing w:before="120" w:after="120" w:line="240" w:lineRule="auto"/>
        <w:jc w:val="both"/>
        <w:rPr>
          <w:rFonts w:ascii="Times New Roman" w:hAnsi="Times New Roman" w:cs="Times New Roman"/>
          <w:b/>
          <w:iCs/>
          <w:color w:val="000000" w:themeColor="text1"/>
          <w:sz w:val="24"/>
          <w:szCs w:val="24"/>
          <w:lang w:val="sv-SE"/>
        </w:rPr>
      </w:pPr>
      <w:r w:rsidRPr="00DE0608">
        <w:rPr>
          <w:rFonts w:ascii="Times New Roman" w:hAnsi="Times New Roman" w:cs="Times New Roman"/>
          <w:b/>
          <w:iCs/>
          <w:color w:val="000000" w:themeColor="text1"/>
          <w:sz w:val="24"/>
          <w:szCs w:val="24"/>
          <w:lang w:val="sv-SE"/>
        </w:rPr>
        <w:t>Descriptive Statistics and Correlations</w:t>
      </w:r>
    </w:p>
    <w:p w:rsidR="00D65A88" w:rsidRDefault="007F74A0" w:rsidP="005F1859">
      <w:pPr>
        <w:spacing w:line="360" w:lineRule="auto"/>
        <w:jc w:val="both"/>
        <w:rPr>
          <w:rFonts w:ascii="Times New Roman" w:hAnsi="Times New Roman" w:cs="Times New Roman"/>
          <w:b/>
          <w:iCs/>
          <w:color w:val="000000" w:themeColor="text1"/>
          <w:sz w:val="24"/>
          <w:szCs w:val="24"/>
          <w:lang w:val="sv-SE"/>
        </w:rPr>
      </w:pPr>
      <w:r w:rsidRPr="007F74A0">
        <w:rPr>
          <w:rFonts w:ascii="Times New Roman" w:hAnsi="Times New Roman" w:cs="Times New Roman"/>
          <w:sz w:val="24"/>
          <w:szCs w:val="24"/>
        </w:rPr>
        <w:t>The average of each construct exceeds four on a five-level Likert scale.</w:t>
      </w:r>
      <w:r>
        <w:rPr>
          <w:rFonts w:ascii="Times New Roman" w:hAnsi="Times New Roman" w:cs="Times New Roman"/>
          <w:sz w:val="24"/>
          <w:szCs w:val="24"/>
        </w:rPr>
        <w:t xml:space="preserve"> </w:t>
      </w:r>
      <w:r>
        <w:rPr>
          <w:rFonts w:ascii="Times New Roman" w:hAnsi="Times New Roman" w:cs="Times New Roman"/>
          <w:iCs/>
          <w:color w:val="000000" w:themeColor="text1"/>
          <w:sz w:val="24"/>
          <w:szCs w:val="24"/>
          <w:lang w:val="sv-SE"/>
        </w:rPr>
        <w:t>It</w:t>
      </w:r>
      <w:r w:rsidR="004D6C6B" w:rsidRPr="00DE0608">
        <w:rPr>
          <w:rFonts w:ascii="Times New Roman" w:hAnsi="Times New Roman" w:cs="Times New Roman"/>
          <w:iCs/>
          <w:color w:val="000000" w:themeColor="text1"/>
          <w:sz w:val="24"/>
          <w:szCs w:val="24"/>
          <w:lang w:val="sv-SE"/>
        </w:rPr>
        <w:t xml:space="preserve"> means that each construct can be categorized as ’high’ in the properties the</w:t>
      </w:r>
      <w:r w:rsidR="004C1D43" w:rsidRPr="00DE0608">
        <w:rPr>
          <w:rFonts w:ascii="Times New Roman" w:hAnsi="Times New Roman" w:cs="Times New Roman"/>
          <w:iCs/>
          <w:color w:val="000000" w:themeColor="text1"/>
          <w:sz w:val="24"/>
          <w:szCs w:val="24"/>
          <w:lang w:val="sv-SE"/>
        </w:rPr>
        <w:t>y</w:t>
      </w:r>
      <w:r w:rsidR="004D6C6B" w:rsidRPr="00DE0608">
        <w:rPr>
          <w:rFonts w:ascii="Times New Roman" w:hAnsi="Times New Roman" w:cs="Times New Roman"/>
          <w:iCs/>
          <w:color w:val="000000" w:themeColor="text1"/>
          <w:sz w:val="24"/>
          <w:szCs w:val="24"/>
          <w:lang w:val="sv-SE"/>
        </w:rPr>
        <w:t xml:space="preserve"> describe. For example, with a score of 4.82, </w:t>
      </w:r>
      <w:r>
        <w:rPr>
          <w:rFonts w:ascii="Times New Roman" w:hAnsi="Times New Roman" w:cs="Times New Roman"/>
          <w:iCs/>
          <w:color w:val="000000" w:themeColor="text1"/>
          <w:sz w:val="24"/>
          <w:szCs w:val="24"/>
          <w:lang w:val="sv-SE"/>
        </w:rPr>
        <w:t>the</w:t>
      </w:r>
      <w:r w:rsidR="004D6C6B" w:rsidRPr="00DE0608">
        <w:rPr>
          <w:rFonts w:ascii="Times New Roman" w:hAnsi="Times New Roman" w:cs="Times New Roman"/>
          <w:iCs/>
          <w:color w:val="000000" w:themeColor="text1"/>
          <w:sz w:val="24"/>
          <w:szCs w:val="24"/>
          <w:lang w:val="sv-SE"/>
        </w:rPr>
        <w:t xml:space="preserve"> attitude for non-smoking </w:t>
      </w:r>
      <w:r>
        <w:rPr>
          <w:rFonts w:ascii="Times New Roman" w:hAnsi="Times New Roman" w:cs="Times New Roman"/>
          <w:iCs/>
          <w:color w:val="000000" w:themeColor="text1"/>
          <w:sz w:val="24"/>
          <w:szCs w:val="24"/>
          <w:lang w:val="sv-SE"/>
        </w:rPr>
        <w:t>is considered high</w:t>
      </w:r>
      <w:r w:rsidR="004D6C6B" w:rsidRPr="00DE0608">
        <w:rPr>
          <w:rFonts w:ascii="Times New Roman" w:hAnsi="Times New Roman" w:cs="Times New Roman"/>
          <w:iCs/>
          <w:color w:val="000000" w:themeColor="text1"/>
          <w:sz w:val="24"/>
          <w:szCs w:val="24"/>
          <w:lang w:val="sv-SE"/>
        </w:rPr>
        <w:t xml:space="preserve">.  </w:t>
      </w:r>
      <w:r w:rsidR="00321BF1">
        <w:rPr>
          <w:rFonts w:ascii="Times New Roman" w:hAnsi="Times New Roman" w:cs="Times New Roman"/>
          <w:iCs/>
          <w:color w:val="000000" w:themeColor="text1"/>
          <w:sz w:val="24"/>
          <w:szCs w:val="24"/>
          <w:lang w:val="sv-SE"/>
        </w:rPr>
        <w:t>A</w:t>
      </w:r>
      <w:r w:rsidR="005D1F96" w:rsidRPr="00DE0608">
        <w:rPr>
          <w:rFonts w:ascii="Times New Roman" w:hAnsi="Times New Roman" w:cs="Times New Roman"/>
          <w:iCs/>
          <w:color w:val="000000" w:themeColor="text1"/>
          <w:sz w:val="24"/>
          <w:szCs w:val="24"/>
          <w:lang w:val="sv-SE"/>
        </w:rPr>
        <w:t xml:space="preserve">ll </w:t>
      </w:r>
      <w:r w:rsidR="00321BF1">
        <w:rPr>
          <w:rFonts w:ascii="Times New Roman" w:hAnsi="Times New Roman" w:cs="Times New Roman"/>
          <w:iCs/>
          <w:color w:val="000000" w:themeColor="text1"/>
          <w:sz w:val="24"/>
          <w:szCs w:val="24"/>
          <w:lang w:val="sv-SE"/>
        </w:rPr>
        <w:t xml:space="preserve">the </w:t>
      </w:r>
      <w:r w:rsidR="005D1F96" w:rsidRPr="00DE0608">
        <w:rPr>
          <w:rFonts w:ascii="Times New Roman" w:hAnsi="Times New Roman" w:cs="Times New Roman"/>
          <w:iCs/>
          <w:color w:val="000000" w:themeColor="text1"/>
          <w:sz w:val="24"/>
          <w:szCs w:val="24"/>
          <w:lang w:val="sv-SE"/>
        </w:rPr>
        <w:t>correlations</w:t>
      </w:r>
      <w:r w:rsidR="001B0DB7" w:rsidRPr="00DE0608">
        <w:rPr>
          <w:rFonts w:ascii="Times New Roman" w:hAnsi="Times New Roman" w:cs="Times New Roman"/>
          <w:iCs/>
          <w:color w:val="000000" w:themeColor="text1"/>
          <w:sz w:val="24"/>
          <w:szCs w:val="24"/>
          <w:lang w:val="sv-SE"/>
        </w:rPr>
        <w:t xml:space="preserve"> among constructs</w:t>
      </w:r>
      <w:r w:rsidR="005D1F96" w:rsidRPr="00DE0608">
        <w:rPr>
          <w:rFonts w:ascii="Times New Roman" w:hAnsi="Times New Roman" w:cs="Times New Roman"/>
          <w:iCs/>
          <w:color w:val="000000" w:themeColor="text1"/>
          <w:sz w:val="24"/>
          <w:szCs w:val="24"/>
          <w:lang w:val="sv-SE"/>
        </w:rPr>
        <w:t xml:space="preserve"> are significant [Sig. (1-tailed) &lt; 0.01]</w:t>
      </w:r>
      <w:r w:rsidR="00321BF1">
        <w:rPr>
          <w:rFonts w:ascii="Times New Roman" w:hAnsi="Times New Roman" w:cs="Times New Roman"/>
          <w:iCs/>
          <w:color w:val="000000" w:themeColor="text1"/>
          <w:sz w:val="24"/>
          <w:szCs w:val="24"/>
          <w:lang w:val="sv-SE"/>
        </w:rPr>
        <w:t xml:space="preserve"> (Table </w:t>
      </w:r>
      <w:r w:rsidR="003F48B1">
        <w:rPr>
          <w:rFonts w:ascii="Times New Roman" w:hAnsi="Times New Roman" w:cs="Times New Roman"/>
          <w:iCs/>
          <w:color w:val="000000" w:themeColor="text1"/>
          <w:sz w:val="24"/>
          <w:szCs w:val="24"/>
          <w:lang w:val="sv-SE"/>
        </w:rPr>
        <w:t>2</w:t>
      </w:r>
      <w:r w:rsidR="00321BF1">
        <w:rPr>
          <w:rFonts w:ascii="Times New Roman" w:hAnsi="Times New Roman" w:cs="Times New Roman"/>
          <w:iCs/>
          <w:color w:val="000000" w:themeColor="text1"/>
          <w:sz w:val="24"/>
          <w:szCs w:val="24"/>
          <w:lang w:val="sv-SE"/>
        </w:rPr>
        <w:t>)</w:t>
      </w:r>
      <w:r w:rsidR="005D1F96" w:rsidRPr="00DE0608">
        <w:rPr>
          <w:rFonts w:ascii="Times New Roman" w:hAnsi="Times New Roman" w:cs="Times New Roman"/>
          <w:iCs/>
          <w:color w:val="000000" w:themeColor="text1"/>
          <w:sz w:val="24"/>
          <w:szCs w:val="24"/>
          <w:lang w:val="sv-SE"/>
        </w:rPr>
        <w:t>.</w:t>
      </w:r>
      <w:r w:rsidR="00706A5F" w:rsidRPr="00DE0608">
        <w:rPr>
          <w:rFonts w:ascii="Times New Roman" w:hAnsi="Times New Roman" w:cs="Times New Roman"/>
          <w:iCs/>
          <w:color w:val="000000" w:themeColor="text1"/>
          <w:sz w:val="24"/>
          <w:szCs w:val="24"/>
          <w:lang w:val="sv-SE"/>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238"/>
        <w:gridCol w:w="1208"/>
        <w:gridCol w:w="1134"/>
        <w:gridCol w:w="1134"/>
        <w:gridCol w:w="1134"/>
        <w:gridCol w:w="1134"/>
        <w:gridCol w:w="1127"/>
      </w:tblGrid>
      <w:tr w:rsidR="00E323BE" w:rsidRPr="00F50A62" w:rsidTr="00E323BE">
        <w:tc>
          <w:tcPr>
            <w:tcW w:w="5000" w:type="pct"/>
            <w:gridSpan w:val="8"/>
            <w:tcBorders>
              <w:bottom w:val="single" w:sz="4" w:space="0" w:color="auto"/>
            </w:tcBorders>
          </w:tcPr>
          <w:p w:rsidR="00E323BE" w:rsidRDefault="00E323BE" w:rsidP="00E5683D">
            <w:pPr>
              <w:spacing w:line="276" w:lineRule="auto"/>
              <w:rPr>
                <w:rFonts w:ascii="Times New Roman" w:hAnsi="Times New Roman" w:cs="Times New Roman"/>
                <w:iCs/>
                <w:color w:val="000000" w:themeColor="text1"/>
                <w:sz w:val="24"/>
                <w:szCs w:val="24"/>
                <w:lang w:val="sv-SE"/>
              </w:rPr>
            </w:pPr>
            <w:r w:rsidRPr="00321BF1">
              <w:rPr>
                <w:rFonts w:ascii="Times New Roman" w:hAnsi="Times New Roman" w:cs="Times New Roman"/>
                <w:iCs/>
                <w:color w:val="000000" w:themeColor="text1"/>
                <w:sz w:val="24"/>
                <w:szCs w:val="24"/>
                <w:lang w:val="sv-SE"/>
              </w:rPr>
              <w:t xml:space="preserve">Table </w:t>
            </w:r>
            <w:r>
              <w:rPr>
                <w:rFonts w:ascii="Times New Roman" w:hAnsi="Times New Roman" w:cs="Times New Roman"/>
                <w:iCs/>
                <w:color w:val="000000" w:themeColor="text1"/>
                <w:sz w:val="24"/>
                <w:szCs w:val="24"/>
                <w:lang w:val="sv-SE"/>
              </w:rPr>
              <w:t>2</w:t>
            </w:r>
            <w:r w:rsidRPr="00321BF1">
              <w:rPr>
                <w:rFonts w:ascii="Times New Roman" w:hAnsi="Times New Roman" w:cs="Times New Roman"/>
                <w:iCs/>
                <w:color w:val="000000" w:themeColor="text1"/>
                <w:sz w:val="24"/>
                <w:szCs w:val="24"/>
                <w:lang w:val="sv-SE"/>
              </w:rPr>
              <w:t xml:space="preserve"> </w:t>
            </w:r>
          </w:p>
          <w:p w:rsidR="00E323BE" w:rsidRPr="00F50A62" w:rsidRDefault="00E323BE" w:rsidP="00E5683D">
            <w:pPr>
              <w:spacing w:after="120" w:line="276" w:lineRule="auto"/>
              <w:rPr>
                <w:rFonts w:ascii="Times New Roman" w:hAnsi="Times New Roman" w:cs="Times New Roman"/>
                <w:i/>
                <w:iCs/>
                <w:color w:val="000000" w:themeColor="text1"/>
                <w:sz w:val="24"/>
                <w:szCs w:val="24"/>
                <w:lang w:val="sv-SE"/>
              </w:rPr>
            </w:pPr>
            <w:r w:rsidRPr="00F50A62">
              <w:rPr>
                <w:rFonts w:ascii="Times New Roman" w:hAnsi="Times New Roman" w:cs="Times New Roman"/>
                <w:i/>
                <w:iCs/>
                <w:color w:val="000000" w:themeColor="text1"/>
                <w:sz w:val="24"/>
                <w:szCs w:val="24"/>
                <w:lang w:val="sv-SE"/>
              </w:rPr>
              <w:t xml:space="preserve">Descriptive </w:t>
            </w:r>
            <w:r w:rsidR="00E5683D">
              <w:rPr>
                <w:rFonts w:ascii="Times New Roman" w:hAnsi="Times New Roman" w:cs="Times New Roman"/>
                <w:i/>
                <w:iCs/>
                <w:color w:val="000000" w:themeColor="text1"/>
                <w:sz w:val="24"/>
                <w:szCs w:val="24"/>
                <w:lang w:val="sv-SE"/>
              </w:rPr>
              <w:t>s</w:t>
            </w:r>
            <w:r w:rsidRPr="00F50A62">
              <w:rPr>
                <w:rFonts w:ascii="Times New Roman" w:hAnsi="Times New Roman" w:cs="Times New Roman"/>
                <w:i/>
                <w:iCs/>
                <w:color w:val="000000" w:themeColor="text1"/>
                <w:sz w:val="24"/>
                <w:szCs w:val="24"/>
                <w:lang w:val="sv-SE"/>
              </w:rPr>
              <w:t xml:space="preserve">tatistics and </w:t>
            </w:r>
            <w:r w:rsidR="00E5683D">
              <w:rPr>
                <w:rFonts w:ascii="Times New Roman" w:hAnsi="Times New Roman" w:cs="Times New Roman"/>
                <w:i/>
                <w:iCs/>
                <w:color w:val="000000" w:themeColor="text1"/>
                <w:sz w:val="24"/>
                <w:szCs w:val="24"/>
                <w:lang w:val="sv-SE"/>
              </w:rPr>
              <w:t>c</w:t>
            </w:r>
            <w:r w:rsidRPr="00F50A62">
              <w:rPr>
                <w:rFonts w:ascii="Times New Roman" w:hAnsi="Times New Roman" w:cs="Times New Roman"/>
                <w:i/>
                <w:iCs/>
                <w:color w:val="000000" w:themeColor="text1"/>
                <w:sz w:val="24"/>
                <w:szCs w:val="24"/>
                <w:lang w:val="sv-SE"/>
              </w:rPr>
              <w:t>orrelations</w:t>
            </w:r>
          </w:p>
        </w:tc>
      </w:tr>
      <w:tr w:rsidR="00E323BE" w:rsidRPr="005C64F0" w:rsidTr="00E323BE">
        <w:tc>
          <w:tcPr>
            <w:tcW w:w="668" w:type="pct"/>
            <w:tcBorders>
              <w:top w:val="single" w:sz="4" w:space="0" w:color="auto"/>
              <w:bottom w:val="single" w:sz="4" w:space="0" w:color="auto"/>
            </w:tcBorders>
          </w:tcPr>
          <w:p w:rsidR="00E323BE" w:rsidRPr="005C64F0" w:rsidRDefault="00E323BE" w:rsidP="00E323BE">
            <w:pPr>
              <w:spacing w:line="276" w:lineRule="auto"/>
              <w:jc w:val="both"/>
              <w:rPr>
                <w:rFonts w:ascii="Times New Roman" w:hAnsi="Times New Roman" w:cs="Times New Roman"/>
                <w:iCs/>
                <w:color w:val="000000" w:themeColor="text1"/>
                <w:sz w:val="20"/>
                <w:szCs w:val="20"/>
                <w:lang w:val="sv-SE"/>
              </w:rPr>
            </w:pPr>
          </w:p>
        </w:tc>
        <w:tc>
          <w:tcPr>
            <w:tcW w:w="661" w:type="pct"/>
            <w:tcBorders>
              <w:top w:val="single" w:sz="4" w:space="0" w:color="auto"/>
              <w:bottom w:val="single" w:sz="4" w:space="0" w:color="auto"/>
            </w:tcBorders>
          </w:tcPr>
          <w:p w:rsidR="00E323BE" w:rsidRPr="005C64F0" w:rsidRDefault="00E323BE" w:rsidP="00E323BE">
            <w:pPr>
              <w:spacing w:line="276" w:lineRule="auto"/>
              <w:jc w:val="center"/>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Mean</w:t>
            </w:r>
          </w:p>
        </w:tc>
        <w:tc>
          <w:tcPr>
            <w:tcW w:w="645" w:type="pct"/>
            <w:tcBorders>
              <w:top w:val="single" w:sz="4" w:space="0" w:color="auto"/>
              <w:bottom w:val="single" w:sz="4" w:space="0" w:color="auto"/>
            </w:tcBorders>
          </w:tcPr>
          <w:p w:rsidR="00E323BE" w:rsidRPr="005C64F0" w:rsidRDefault="00E323BE" w:rsidP="00E323BE">
            <w:pPr>
              <w:spacing w:line="276" w:lineRule="auto"/>
              <w:jc w:val="center"/>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S. Dev</w:t>
            </w:r>
          </w:p>
        </w:tc>
        <w:tc>
          <w:tcPr>
            <w:tcW w:w="606" w:type="pct"/>
            <w:tcBorders>
              <w:top w:val="single" w:sz="4" w:space="0" w:color="auto"/>
              <w:bottom w:val="single" w:sz="4" w:space="0" w:color="auto"/>
            </w:tcBorders>
          </w:tcPr>
          <w:p w:rsidR="00E323BE" w:rsidRPr="005C64F0" w:rsidRDefault="00E323BE" w:rsidP="00E323BE">
            <w:pPr>
              <w:spacing w:line="276" w:lineRule="auto"/>
              <w:jc w:val="center"/>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Ab</w:t>
            </w:r>
          </w:p>
        </w:tc>
        <w:tc>
          <w:tcPr>
            <w:tcW w:w="606" w:type="pct"/>
            <w:tcBorders>
              <w:top w:val="single" w:sz="4" w:space="0" w:color="auto"/>
              <w:bottom w:val="single" w:sz="4" w:space="0" w:color="auto"/>
            </w:tcBorders>
          </w:tcPr>
          <w:p w:rsidR="00E323BE" w:rsidRPr="005C64F0" w:rsidRDefault="00E323BE" w:rsidP="00E323BE">
            <w:pPr>
              <w:spacing w:line="276" w:lineRule="auto"/>
              <w:jc w:val="center"/>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SN</w:t>
            </w:r>
          </w:p>
        </w:tc>
        <w:tc>
          <w:tcPr>
            <w:tcW w:w="606" w:type="pct"/>
            <w:tcBorders>
              <w:top w:val="single" w:sz="4" w:space="0" w:color="auto"/>
              <w:bottom w:val="single" w:sz="4" w:space="0" w:color="auto"/>
            </w:tcBorders>
          </w:tcPr>
          <w:p w:rsidR="00E323BE" w:rsidRPr="005C64F0" w:rsidRDefault="00E323BE" w:rsidP="00E323BE">
            <w:pPr>
              <w:spacing w:line="276" w:lineRule="auto"/>
              <w:jc w:val="center"/>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P-AESO</w:t>
            </w:r>
          </w:p>
        </w:tc>
        <w:tc>
          <w:tcPr>
            <w:tcW w:w="606" w:type="pct"/>
            <w:tcBorders>
              <w:top w:val="single" w:sz="4" w:space="0" w:color="auto"/>
              <w:bottom w:val="single" w:sz="4" w:space="0" w:color="auto"/>
            </w:tcBorders>
          </w:tcPr>
          <w:p w:rsidR="00E323BE" w:rsidRPr="005C64F0" w:rsidRDefault="00E323BE" w:rsidP="00E323BE">
            <w:pPr>
              <w:spacing w:line="276" w:lineRule="auto"/>
              <w:jc w:val="center"/>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N-AESO</w:t>
            </w:r>
          </w:p>
        </w:tc>
        <w:tc>
          <w:tcPr>
            <w:tcW w:w="602" w:type="pct"/>
            <w:tcBorders>
              <w:top w:val="single" w:sz="4" w:space="0" w:color="auto"/>
              <w:bottom w:val="single" w:sz="4" w:space="0" w:color="auto"/>
            </w:tcBorders>
          </w:tcPr>
          <w:p w:rsidR="00E323BE" w:rsidRPr="005C64F0" w:rsidRDefault="00E323BE" w:rsidP="00E323BE">
            <w:pPr>
              <w:spacing w:line="276" w:lineRule="auto"/>
              <w:jc w:val="center"/>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PBC</w:t>
            </w:r>
          </w:p>
        </w:tc>
      </w:tr>
      <w:tr w:rsidR="00E323BE" w:rsidRPr="005C64F0" w:rsidTr="00E323BE">
        <w:tc>
          <w:tcPr>
            <w:tcW w:w="668" w:type="pct"/>
            <w:tcBorders>
              <w:top w:val="single" w:sz="4" w:space="0" w:color="auto"/>
            </w:tcBorders>
          </w:tcPr>
          <w:p w:rsidR="00E323BE" w:rsidRPr="005C64F0" w:rsidRDefault="00E323BE" w:rsidP="00E323BE">
            <w:pPr>
              <w:jc w:val="both"/>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Ab</w:t>
            </w:r>
          </w:p>
        </w:tc>
        <w:tc>
          <w:tcPr>
            <w:tcW w:w="661" w:type="pct"/>
            <w:tcBorders>
              <w:top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4.82</w:t>
            </w:r>
          </w:p>
        </w:tc>
        <w:tc>
          <w:tcPr>
            <w:tcW w:w="645" w:type="pct"/>
            <w:tcBorders>
              <w:top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.41</w:t>
            </w:r>
          </w:p>
        </w:tc>
        <w:tc>
          <w:tcPr>
            <w:tcW w:w="606" w:type="pct"/>
            <w:tcBorders>
              <w:top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6" w:type="pct"/>
            <w:tcBorders>
              <w:top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6" w:type="pct"/>
            <w:tcBorders>
              <w:top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6" w:type="pct"/>
            <w:tcBorders>
              <w:top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2" w:type="pct"/>
            <w:tcBorders>
              <w:top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r>
      <w:tr w:rsidR="00E323BE" w:rsidRPr="005C64F0" w:rsidTr="00E323BE">
        <w:tc>
          <w:tcPr>
            <w:tcW w:w="668" w:type="pct"/>
          </w:tcPr>
          <w:p w:rsidR="00E323BE" w:rsidRPr="005C64F0" w:rsidRDefault="00E323BE" w:rsidP="00E323BE">
            <w:pPr>
              <w:jc w:val="both"/>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SN</w:t>
            </w:r>
          </w:p>
        </w:tc>
        <w:tc>
          <w:tcPr>
            <w:tcW w:w="661"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4.66</w:t>
            </w:r>
          </w:p>
        </w:tc>
        <w:tc>
          <w:tcPr>
            <w:tcW w:w="645"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.65</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.40</w:t>
            </w:r>
            <w:r w:rsidRPr="005C64F0">
              <w:rPr>
                <w:rFonts w:ascii="Times New Roman" w:hAnsi="Times New Roman" w:cs="Times New Roman"/>
                <w:color w:val="000000" w:themeColor="text1"/>
                <w:sz w:val="20"/>
                <w:szCs w:val="20"/>
                <w:vertAlign w:val="superscript"/>
              </w:rPr>
              <w:t>**</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2"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r>
      <w:tr w:rsidR="00E323BE" w:rsidRPr="005C64F0" w:rsidTr="00E323BE">
        <w:tc>
          <w:tcPr>
            <w:tcW w:w="668" w:type="pct"/>
          </w:tcPr>
          <w:p w:rsidR="00E323BE" w:rsidRPr="005C64F0" w:rsidRDefault="00E323BE" w:rsidP="00E323BE">
            <w:pPr>
              <w:jc w:val="both"/>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P-AESO</w:t>
            </w:r>
          </w:p>
        </w:tc>
        <w:tc>
          <w:tcPr>
            <w:tcW w:w="661"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4.34</w:t>
            </w:r>
          </w:p>
        </w:tc>
        <w:tc>
          <w:tcPr>
            <w:tcW w:w="645"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.74</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.35</w:t>
            </w:r>
            <w:r w:rsidRPr="005C64F0">
              <w:rPr>
                <w:rFonts w:ascii="Times New Roman" w:hAnsi="Times New Roman" w:cs="Times New Roman"/>
                <w:color w:val="000000" w:themeColor="text1"/>
                <w:sz w:val="20"/>
                <w:szCs w:val="20"/>
                <w:vertAlign w:val="superscript"/>
              </w:rPr>
              <w:t>**</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.32</w:t>
            </w:r>
            <w:r w:rsidRPr="005C64F0">
              <w:rPr>
                <w:rFonts w:ascii="Times New Roman" w:hAnsi="Times New Roman" w:cs="Times New Roman"/>
                <w:color w:val="000000" w:themeColor="text1"/>
                <w:sz w:val="20"/>
                <w:szCs w:val="20"/>
                <w:vertAlign w:val="superscript"/>
              </w:rPr>
              <w:t>**</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2"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r>
      <w:tr w:rsidR="00E323BE" w:rsidRPr="005C64F0" w:rsidTr="00E323BE">
        <w:tc>
          <w:tcPr>
            <w:tcW w:w="668" w:type="pct"/>
          </w:tcPr>
          <w:p w:rsidR="00E323BE" w:rsidRPr="005C64F0" w:rsidRDefault="00E323BE" w:rsidP="00E323BE">
            <w:pPr>
              <w:jc w:val="both"/>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N-AESO</w:t>
            </w:r>
          </w:p>
        </w:tc>
        <w:tc>
          <w:tcPr>
            <w:tcW w:w="661"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4.47</w:t>
            </w:r>
          </w:p>
        </w:tc>
        <w:tc>
          <w:tcPr>
            <w:tcW w:w="645"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.64</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.41</w:t>
            </w:r>
            <w:r w:rsidRPr="005C64F0">
              <w:rPr>
                <w:rFonts w:ascii="Times New Roman" w:hAnsi="Times New Roman" w:cs="Times New Roman"/>
                <w:color w:val="000000" w:themeColor="text1"/>
                <w:sz w:val="20"/>
                <w:szCs w:val="20"/>
                <w:vertAlign w:val="superscript"/>
              </w:rPr>
              <w:t>**</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.33</w:t>
            </w:r>
            <w:r w:rsidRPr="005C64F0">
              <w:rPr>
                <w:rFonts w:ascii="Times New Roman" w:hAnsi="Times New Roman" w:cs="Times New Roman"/>
                <w:color w:val="000000" w:themeColor="text1"/>
                <w:sz w:val="20"/>
                <w:szCs w:val="20"/>
                <w:vertAlign w:val="superscript"/>
              </w:rPr>
              <w:t>**</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.77</w:t>
            </w:r>
            <w:r w:rsidRPr="005C64F0">
              <w:rPr>
                <w:rFonts w:ascii="Times New Roman" w:hAnsi="Times New Roman" w:cs="Times New Roman"/>
                <w:color w:val="000000" w:themeColor="text1"/>
                <w:sz w:val="20"/>
                <w:szCs w:val="20"/>
                <w:vertAlign w:val="superscript"/>
              </w:rPr>
              <w:t>**</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c>
          <w:tcPr>
            <w:tcW w:w="602"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r>
      <w:tr w:rsidR="00E323BE" w:rsidRPr="005C64F0" w:rsidTr="00E323BE">
        <w:tc>
          <w:tcPr>
            <w:tcW w:w="668" w:type="pct"/>
          </w:tcPr>
          <w:p w:rsidR="00E323BE" w:rsidRPr="005C64F0" w:rsidRDefault="00E323BE" w:rsidP="00E323BE">
            <w:pPr>
              <w:jc w:val="both"/>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PBC</w:t>
            </w:r>
          </w:p>
        </w:tc>
        <w:tc>
          <w:tcPr>
            <w:tcW w:w="661"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4.68</w:t>
            </w:r>
          </w:p>
        </w:tc>
        <w:tc>
          <w:tcPr>
            <w:tcW w:w="645"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.55</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.39</w:t>
            </w:r>
            <w:r w:rsidRPr="005C64F0">
              <w:rPr>
                <w:rFonts w:ascii="Times New Roman" w:hAnsi="Times New Roman" w:cs="Times New Roman"/>
                <w:color w:val="000000" w:themeColor="text1"/>
                <w:sz w:val="20"/>
                <w:szCs w:val="20"/>
                <w:vertAlign w:val="superscript"/>
              </w:rPr>
              <w:t>**</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.22</w:t>
            </w:r>
            <w:r w:rsidRPr="005C64F0">
              <w:rPr>
                <w:rFonts w:ascii="Times New Roman" w:hAnsi="Times New Roman" w:cs="Times New Roman"/>
                <w:color w:val="000000" w:themeColor="text1"/>
                <w:sz w:val="20"/>
                <w:szCs w:val="20"/>
                <w:vertAlign w:val="superscript"/>
              </w:rPr>
              <w:t>**</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.32</w:t>
            </w:r>
            <w:r w:rsidRPr="005C64F0">
              <w:rPr>
                <w:rFonts w:ascii="Times New Roman" w:hAnsi="Times New Roman" w:cs="Times New Roman"/>
                <w:color w:val="000000" w:themeColor="text1"/>
                <w:sz w:val="20"/>
                <w:szCs w:val="20"/>
                <w:vertAlign w:val="superscript"/>
              </w:rPr>
              <w:t>**</w:t>
            </w:r>
          </w:p>
        </w:tc>
        <w:tc>
          <w:tcPr>
            <w:tcW w:w="606"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.38</w:t>
            </w:r>
            <w:r w:rsidRPr="005C64F0">
              <w:rPr>
                <w:rFonts w:ascii="Times New Roman" w:hAnsi="Times New Roman" w:cs="Times New Roman"/>
                <w:color w:val="000000" w:themeColor="text1"/>
                <w:sz w:val="20"/>
                <w:szCs w:val="20"/>
                <w:vertAlign w:val="superscript"/>
              </w:rPr>
              <w:t>**</w:t>
            </w:r>
          </w:p>
        </w:tc>
        <w:tc>
          <w:tcPr>
            <w:tcW w:w="602" w:type="pct"/>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p>
        </w:tc>
      </w:tr>
      <w:tr w:rsidR="00E323BE" w:rsidRPr="005C64F0" w:rsidTr="00E323BE">
        <w:tc>
          <w:tcPr>
            <w:tcW w:w="668" w:type="pct"/>
            <w:tcBorders>
              <w:bottom w:val="single" w:sz="4" w:space="0" w:color="auto"/>
            </w:tcBorders>
          </w:tcPr>
          <w:p w:rsidR="00E323BE" w:rsidRPr="005C64F0" w:rsidRDefault="00E323BE" w:rsidP="00E323BE">
            <w:pPr>
              <w:jc w:val="both"/>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BI</w:t>
            </w:r>
          </w:p>
        </w:tc>
        <w:tc>
          <w:tcPr>
            <w:tcW w:w="661" w:type="pct"/>
            <w:tcBorders>
              <w:bottom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4.81</w:t>
            </w:r>
          </w:p>
        </w:tc>
        <w:tc>
          <w:tcPr>
            <w:tcW w:w="645" w:type="pct"/>
            <w:tcBorders>
              <w:bottom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.42</w:t>
            </w:r>
          </w:p>
        </w:tc>
        <w:tc>
          <w:tcPr>
            <w:tcW w:w="606" w:type="pct"/>
            <w:tcBorders>
              <w:bottom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.70</w:t>
            </w:r>
            <w:r w:rsidRPr="005C64F0">
              <w:rPr>
                <w:rFonts w:ascii="Times New Roman" w:hAnsi="Times New Roman" w:cs="Times New Roman"/>
                <w:color w:val="000000" w:themeColor="text1"/>
                <w:sz w:val="20"/>
                <w:szCs w:val="20"/>
                <w:vertAlign w:val="superscript"/>
              </w:rPr>
              <w:t>**</w:t>
            </w:r>
          </w:p>
        </w:tc>
        <w:tc>
          <w:tcPr>
            <w:tcW w:w="606" w:type="pct"/>
            <w:tcBorders>
              <w:bottom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.35</w:t>
            </w:r>
            <w:r w:rsidRPr="005C64F0">
              <w:rPr>
                <w:rFonts w:ascii="Times New Roman" w:hAnsi="Times New Roman" w:cs="Times New Roman"/>
                <w:color w:val="000000" w:themeColor="text1"/>
                <w:sz w:val="20"/>
                <w:szCs w:val="20"/>
                <w:vertAlign w:val="superscript"/>
              </w:rPr>
              <w:t>**</w:t>
            </w:r>
          </w:p>
        </w:tc>
        <w:tc>
          <w:tcPr>
            <w:tcW w:w="606" w:type="pct"/>
            <w:tcBorders>
              <w:bottom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.41</w:t>
            </w:r>
            <w:r w:rsidRPr="005C64F0">
              <w:rPr>
                <w:rFonts w:ascii="Times New Roman" w:hAnsi="Times New Roman" w:cs="Times New Roman"/>
                <w:color w:val="000000" w:themeColor="text1"/>
                <w:sz w:val="20"/>
                <w:szCs w:val="20"/>
                <w:vertAlign w:val="superscript"/>
              </w:rPr>
              <w:t>**</w:t>
            </w:r>
          </w:p>
        </w:tc>
        <w:tc>
          <w:tcPr>
            <w:tcW w:w="606" w:type="pct"/>
            <w:tcBorders>
              <w:bottom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.40</w:t>
            </w:r>
            <w:r w:rsidRPr="005C64F0">
              <w:rPr>
                <w:rFonts w:ascii="Times New Roman" w:hAnsi="Times New Roman" w:cs="Times New Roman"/>
                <w:color w:val="000000" w:themeColor="text1"/>
                <w:sz w:val="20"/>
                <w:szCs w:val="20"/>
                <w:vertAlign w:val="superscript"/>
              </w:rPr>
              <w:t>**</w:t>
            </w:r>
          </w:p>
        </w:tc>
        <w:tc>
          <w:tcPr>
            <w:tcW w:w="602" w:type="pct"/>
            <w:tcBorders>
              <w:bottom w:val="single" w:sz="4" w:space="0" w:color="auto"/>
            </w:tcBorders>
            <w:vAlign w:val="center"/>
          </w:tcPr>
          <w:p w:rsidR="00E323BE" w:rsidRPr="005C64F0" w:rsidRDefault="00E323BE" w:rsidP="00E323BE">
            <w:pPr>
              <w:autoSpaceDE w:val="0"/>
              <w:autoSpaceDN w:val="0"/>
              <w:adjustRightInd w:val="0"/>
              <w:ind w:left="60" w:right="60"/>
              <w:jc w:val="center"/>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.46</w:t>
            </w:r>
            <w:r w:rsidRPr="005C64F0">
              <w:rPr>
                <w:rFonts w:ascii="Times New Roman" w:hAnsi="Times New Roman" w:cs="Times New Roman"/>
                <w:color w:val="000000" w:themeColor="text1"/>
                <w:sz w:val="20"/>
                <w:szCs w:val="20"/>
                <w:vertAlign w:val="superscript"/>
              </w:rPr>
              <w:t>**</w:t>
            </w:r>
          </w:p>
        </w:tc>
      </w:tr>
      <w:tr w:rsidR="00E323BE" w:rsidRPr="005C64F0" w:rsidTr="00E323BE">
        <w:tc>
          <w:tcPr>
            <w:tcW w:w="5000" w:type="pct"/>
            <w:gridSpan w:val="8"/>
            <w:tcBorders>
              <w:top w:val="single" w:sz="4" w:space="0" w:color="auto"/>
            </w:tcBorders>
          </w:tcPr>
          <w:p w:rsidR="00E323BE" w:rsidRPr="005C64F0" w:rsidRDefault="00E323BE" w:rsidP="00E323BE">
            <w:pPr>
              <w:jc w:val="both"/>
              <w:rPr>
                <w:rFonts w:ascii="Times New Roman" w:hAnsi="Times New Roman" w:cs="Times New Roman"/>
                <w:iCs/>
                <w:color w:val="000000" w:themeColor="text1"/>
                <w:sz w:val="20"/>
                <w:szCs w:val="20"/>
                <w:lang w:val="sv-SE"/>
              </w:rPr>
            </w:pPr>
            <w:r w:rsidRPr="005C64F0">
              <w:rPr>
                <w:rFonts w:ascii="Times New Roman" w:hAnsi="Times New Roman" w:cs="Times New Roman"/>
                <w:iCs/>
                <w:color w:val="000000" w:themeColor="text1"/>
                <w:sz w:val="20"/>
                <w:szCs w:val="20"/>
                <w:lang w:val="sv-SE"/>
              </w:rPr>
              <w:t>**. Correlation is significant at the 0.01 level (1-tailed).</w:t>
            </w:r>
          </w:p>
          <w:p w:rsidR="00E323BE" w:rsidRPr="005C64F0" w:rsidRDefault="00E323BE" w:rsidP="00E323BE">
            <w:pPr>
              <w:autoSpaceDE w:val="0"/>
              <w:autoSpaceDN w:val="0"/>
              <w:adjustRightInd w:val="0"/>
              <w:ind w:left="60" w:right="60"/>
              <w:rPr>
                <w:rFonts w:ascii="Times New Roman" w:hAnsi="Times New Roman" w:cs="Times New Roman"/>
                <w:color w:val="000000" w:themeColor="text1"/>
                <w:sz w:val="20"/>
                <w:szCs w:val="20"/>
              </w:rPr>
            </w:pPr>
            <w:r w:rsidRPr="005C64F0">
              <w:rPr>
                <w:rFonts w:ascii="Times New Roman" w:hAnsi="Times New Roman" w:cs="Times New Roman"/>
                <w:color w:val="000000" w:themeColor="text1"/>
                <w:sz w:val="20"/>
                <w:szCs w:val="20"/>
              </w:rPr>
              <w:t>Note: Ab=attitude toward behavior, SN=subjective norms, P-AESO=positive anticipated emotions of significant others, N-AESO=negative anticipated emotions of significant others, PBC=perceived behavioral control</w:t>
            </w:r>
          </w:p>
        </w:tc>
      </w:tr>
    </w:tbl>
    <w:p w:rsidR="005F1859" w:rsidRDefault="005F1859" w:rsidP="001F6299">
      <w:pPr>
        <w:spacing w:before="240" w:after="240" w:line="240" w:lineRule="auto"/>
        <w:jc w:val="both"/>
        <w:rPr>
          <w:rFonts w:ascii="Times New Roman" w:hAnsi="Times New Roman" w:cs="Times New Roman"/>
          <w:b/>
          <w:iCs/>
          <w:color w:val="000000" w:themeColor="text1"/>
          <w:sz w:val="24"/>
          <w:szCs w:val="24"/>
          <w:lang w:val="sv-SE"/>
        </w:rPr>
      </w:pPr>
    </w:p>
    <w:p w:rsidR="005F1859" w:rsidRDefault="005F1859" w:rsidP="001F6299">
      <w:pPr>
        <w:spacing w:before="240" w:after="240" w:line="240" w:lineRule="auto"/>
        <w:jc w:val="both"/>
        <w:rPr>
          <w:rFonts w:ascii="Times New Roman" w:hAnsi="Times New Roman" w:cs="Times New Roman"/>
          <w:b/>
          <w:iCs/>
          <w:color w:val="000000" w:themeColor="text1"/>
          <w:sz w:val="24"/>
          <w:szCs w:val="24"/>
          <w:lang w:val="sv-SE"/>
        </w:rPr>
      </w:pPr>
    </w:p>
    <w:p w:rsidR="005F1859" w:rsidRDefault="005F1859" w:rsidP="001F6299">
      <w:pPr>
        <w:spacing w:before="240" w:after="240" w:line="240" w:lineRule="auto"/>
        <w:jc w:val="both"/>
        <w:rPr>
          <w:rFonts w:ascii="Times New Roman" w:hAnsi="Times New Roman" w:cs="Times New Roman"/>
          <w:b/>
          <w:iCs/>
          <w:color w:val="000000" w:themeColor="text1"/>
          <w:sz w:val="24"/>
          <w:szCs w:val="24"/>
          <w:lang w:val="sv-SE"/>
        </w:rPr>
      </w:pPr>
    </w:p>
    <w:p w:rsidR="00677469" w:rsidRPr="00DE0608" w:rsidRDefault="00677469" w:rsidP="001F6299">
      <w:pPr>
        <w:spacing w:before="240" w:after="240" w:line="240" w:lineRule="auto"/>
        <w:jc w:val="both"/>
        <w:rPr>
          <w:rFonts w:ascii="Times New Roman" w:hAnsi="Times New Roman" w:cs="Times New Roman"/>
          <w:b/>
          <w:iCs/>
          <w:color w:val="000000" w:themeColor="text1"/>
          <w:sz w:val="24"/>
          <w:szCs w:val="24"/>
          <w:lang w:val="sv-SE"/>
        </w:rPr>
      </w:pPr>
      <w:r w:rsidRPr="00DE0608">
        <w:rPr>
          <w:rFonts w:ascii="Times New Roman" w:hAnsi="Times New Roman" w:cs="Times New Roman"/>
          <w:b/>
          <w:iCs/>
          <w:color w:val="000000" w:themeColor="text1"/>
          <w:sz w:val="24"/>
          <w:szCs w:val="24"/>
          <w:lang w:val="sv-SE"/>
        </w:rPr>
        <w:lastRenderedPageBreak/>
        <w:t>Structural Model</w:t>
      </w:r>
      <w:r w:rsidR="00376BAB" w:rsidRPr="00DE0608">
        <w:rPr>
          <w:rFonts w:ascii="Times New Roman" w:hAnsi="Times New Roman" w:cs="Times New Roman"/>
          <w:b/>
          <w:iCs/>
          <w:color w:val="000000" w:themeColor="text1"/>
          <w:sz w:val="24"/>
          <w:szCs w:val="24"/>
          <w:lang w:val="sv-SE"/>
        </w:rPr>
        <w:t>s</w:t>
      </w:r>
    </w:p>
    <w:p w:rsidR="00D65A88" w:rsidRDefault="00677469" w:rsidP="00784D8C">
      <w:pPr>
        <w:spacing w:after="0" w:line="360" w:lineRule="auto"/>
        <w:jc w:val="both"/>
        <w:rPr>
          <w:rFonts w:ascii="Times New Roman" w:hAnsi="Times New Roman" w:cs="Times New Roman"/>
          <w:iCs/>
          <w:color w:val="000000" w:themeColor="text1"/>
          <w:sz w:val="24"/>
          <w:szCs w:val="24"/>
          <w:lang w:val="sv-SE"/>
        </w:rPr>
      </w:pPr>
      <w:r w:rsidRPr="00DE0608">
        <w:rPr>
          <w:rFonts w:ascii="Times New Roman" w:hAnsi="Times New Roman" w:cs="Times New Roman"/>
          <w:iCs/>
          <w:color w:val="000000" w:themeColor="text1"/>
          <w:sz w:val="24"/>
          <w:szCs w:val="24"/>
          <w:lang w:val="sv-SE"/>
        </w:rPr>
        <w:t xml:space="preserve">The author uses </w:t>
      </w:r>
      <w:r w:rsidR="00BB0685" w:rsidRPr="00DE0608">
        <w:rPr>
          <w:rFonts w:ascii="Times New Roman" w:hAnsi="Times New Roman" w:cs="Times New Roman"/>
          <w:iCs/>
          <w:color w:val="000000" w:themeColor="text1"/>
          <w:sz w:val="24"/>
          <w:szCs w:val="24"/>
          <w:lang w:val="sv-SE"/>
        </w:rPr>
        <w:t xml:space="preserve">seven </w:t>
      </w:r>
      <w:r w:rsidRPr="00DE0608">
        <w:rPr>
          <w:rFonts w:ascii="Times New Roman" w:hAnsi="Times New Roman" w:cs="Times New Roman"/>
          <w:iCs/>
          <w:color w:val="000000" w:themeColor="text1"/>
          <w:sz w:val="24"/>
          <w:szCs w:val="24"/>
          <w:lang w:val="sv-SE"/>
        </w:rPr>
        <w:t xml:space="preserve">structural models </w:t>
      </w:r>
      <w:r w:rsidR="00D65A88">
        <w:rPr>
          <w:rFonts w:ascii="Times New Roman" w:hAnsi="Times New Roman" w:cs="Times New Roman"/>
          <w:iCs/>
          <w:color w:val="000000" w:themeColor="text1"/>
          <w:sz w:val="24"/>
          <w:szCs w:val="24"/>
          <w:lang w:val="sv-SE"/>
        </w:rPr>
        <w:t xml:space="preserve">of multiple regression </w:t>
      </w:r>
      <w:r w:rsidRPr="00DE0608">
        <w:rPr>
          <w:rFonts w:ascii="Times New Roman" w:hAnsi="Times New Roman" w:cs="Times New Roman"/>
          <w:iCs/>
          <w:color w:val="000000" w:themeColor="text1"/>
          <w:sz w:val="24"/>
          <w:szCs w:val="24"/>
          <w:lang w:val="sv-SE"/>
        </w:rPr>
        <w:t xml:space="preserve">as exhibited in Table </w:t>
      </w:r>
      <w:r w:rsidR="003F48B1">
        <w:rPr>
          <w:rFonts w:ascii="Times New Roman" w:hAnsi="Times New Roman" w:cs="Times New Roman"/>
          <w:iCs/>
          <w:color w:val="000000" w:themeColor="text1"/>
          <w:sz w:val="24"/>
          <w:szCs w:val="24"/>
          <w:lang w:val="sv-SE"/>
        </w:rPr>
        <w:t>3</w:t>
      </w:r>
      <w:r w:rsidRPr="00DE0608">
        <w:rPr>
          <w:rFonts w:ascii="Times New Roman" w:hAnsi="Times New Roman" w:cs="Times New Roman"/>
          <w:iCs/>
          <w:color w:val="000000" w:themeColor="text1"/>
          <w:sz w:val="24"/>
          <w:szCs w:val="24"/>
          <w:lang w:val="sv-SE"/>
        </w:rPr>
        <w:t xml:space="preserve">.  </w:t>
      </w:r>
      <w:r w:rsidR="00376BAB" w:rsidRPr="00DE0608">
        <w:rPr>
          <w:rFonts w:ascii="Times New Roman" w:hAnsi="Times New Roman" w:cs="Times New Roman"/>
          <w:iCs/>
          <w:color w:val="000000" w:themeColor="text1"/>
          <w:sz w:val="24"/>
          <w:szCs w:val="24"/>
          <w:lang w:val="sv-SE"/>
        </w:rPr>
        <w:t>Model I simply follow</w:t>
      </w:r>
      <w:r w:rsidR="00D65A88">
        <w:rPr>
          <w:rFonts w:ascii="Times New Roman" w:hAnsi="Times New Roman" w:cs="Times New Roman"/>
          <w:iCs/>
          <w:color w:val="000000" w:themeColor="text1"/>
          <w:sz w:val="24"/>
          <w:szCs w:val="24"/>
          <w:lang w:val="sv-SE"/>
        </w:rPr>
        <w:t>s</w:t>
      </w:r>
      <w:r w:rsidR="00376BAB" w:rsidRPr="00DE0608">
        <w:rPr>
          <w:rFonts w:ascii="Times New Roman" w:hAnsi="Times New Roman" w:cs="Times New Roman"/>
          <w:iCs/>
          <w:color w:val="000000" w:themeColor="text1"/>
          <w:sz w:val="24"/>
          <w:szCs w:val="24"/>
          <w:lang w:val="sv-SE"/>
        </w:rPr>
        <w:t xml:space="preserve"> the TPB. </w:t>
      </w:r>
      <w:r w:rsidR="00821201" w:rsidRPr="00DE0608">
        <w:rPr>
          <w:rFonts w:ascii="Times New Roman" w:hAnsi="Times New Roman" w:cs="Times New Roman"/>
          <w:iCs/>
          <w:color w:val="000000" w:themeColor="text1"/>
          <w:sz w:val="24"/>
          <w:szCs w:val="24"/>
          <w:lang w:val="sv-SE"/>
        </w:rPr>
        <w:t xml:space="preserve">In model </w:t>
      </w:r>
      <w:r w:rsidR="00376BAB" w:rsidRPr="00DE0608">
        <w:rPr>
          <w:rFonts w:ascii="Times New Roman" w:hAnsi="Times New Roman" w:cs="Times New Roman"/>
          <w:iCs/>
          <w:color w:val="000000" w:themeColor="text1"/>
          <w:sz w:val="24"/>
          <w:szCs w:val="24"/>
          <w:lang w:val="sv-SE"/>
        </w:rPr>
        <w:t>II</w:t>
      </w:r>
      <w:r w:rsidR="00D65A88">
        <w:rPr>
          <w:rFonts w:ascii="Times New Roman" w:hAnsi="Times New Roman" w:cs="Times New Roman"/>
          <w:iCs/>
          <w:color w:val="000000" w:themeColor="text1"/>
          <w:sz w:val="24"/>
          <w:szCs w:val="24"/>
          <w:lang w:val="sv-SE"/>
        </w:rPr>
        <w:t>, Model III, and</w:t>
      </w:r>
      <w:r w:rsidR="00821201" w:rsidRPr="00DE0608">
        <w:rPr>
          <w:rFonts w:ascii="Times New Roman" w:hAnsi="Times New Roman" w:cs="Times New Roman"/>
          <w:iCs/>
          <w:color w:val="000000" w:themeColor="text1"/>
          <w:sz w:val="24"/>
          <w:szCs w:val="24"/>
          <w:lang w:val="sv-SE"/>
        </w:rPr>
        <w:t xml:space="preserve"> model IV, </w:t>
      </w:r>
      <w:r w:rsidR="003708BB">
        <w:rPr>
          <w:rFonts w:ascii="Times New Roman" w:hAnsi="Times New Roman" w:cs="Times New Roman"/>
          <w:iCs/>
          <w:color w:val="000000" w:themeColor="text1"/>
          <w:sz w:val="24"/>
          <w:szCs w:val="24"/>
          <w:lang w:val="sv-SE"/>
        </w:rPr>
        <w:t>P-AESO</w:t>
      </w:r>
      <w:r w:rsidR="00821201" w:rsidRPr="00DE0608">
        <w:rPr>
          <w:rFonts w:ascii="Times New Roman" w:hAnsi="Times New Roman" w:cs="Times New Roman"/>
          <w:iCs/>
          <w:color w:val="000000" w:themeColor="text1"/>
          <w:sz w:val="24"/>
          <w:szCs w:val="24"/>
          <w:lang w:val="sv-SE"/>
        </w:rPr>
        <w:t xml:space="preserve"> and </w:t>
      </w:r>
      <w:r w:rsidR="003708BB">
        <w:rPr>
          <w:rFonts w:ascii="Times New Roman" w:hAnsi="Times New Roman" w:cs="Times New Roman"/>
          <w:iCs/>
          <w:color w:val="000000" w:themeColor="text1"/>
          <w:sz w:val="24"/>
          <w:szCs w:val="24"/>
          <w:lang w:val="sv-SE"/>
        </w:rPr>
        <w:t>N-AESO</w:t>
      </w:r>
      <w:r w:rsidR="00376BAB" w:rsidRPr="00DE0608">
        <w:rPr>
          <w:rFonts w:ascii="Times New Roman" w:hAnsi="Times New Roman" w:cs="Times New Roman"/>
          <w:iCs/>
          <w:color w:val="000000" w:themeColor="text1"/>
          <w:sz w:val="24"/>
          <w:szCs w:val="24"/>
          <w:lang w:val="sv-SE"/>
        </w:rPr>
        <w:t>, simultaneously or individually,</w:t>
      </w:r>
      <w:r w:rsidR="00821201" w:rsidRPr="00DE0608">
        <w:rPr>
          <w:rFonts w:ascii="Times New Roman" w:hAnsi="Times New Roman" w:cs="Times New Roman"/>
          <w:iCs/>
          <w:color w:val="000000" w:themeColor="text1"/>
          <w:sz w:val="24"/>
          <w:szCs w:val="24"/>
          <w:lang w:val="sv-SE"/>
        </w:rPr>
        <w:t xml:space="preserve"> are used as substitute of SN.</w:t>
      </w:r>
      <w:r w:rsidR="00376BAB" w:rsidRPr="00DE0608">
        <w:rPr>
          <w:rFonts w:ascii="Times New Roman" w:hAnsi="Times New Roman" w:cs="Times New Roman"/>
          <w:iCs/>
          <w:color w:val="000000" w:themeColor="text1"/>
          <w:sz w:val="24"/>
          <w:szCs w:val="24"/>
          <w:lang w:val="sv-SE"/>
        </w:rPr>
        <w:t xml:space="preserve"> </w:t>
      </w:r>
      <w:r w:rsidR="00743CB7" w:rsidRPr="00DE0608">
        <w:rPr>
          <w:rFonts w:ascii="Times New Roman" w:hAnsi="Times New Roman" w:cs="Times New Roman"/>
          <w:iCs/>
          <w:color w:val="000000" w:themeColor="text1"/>
          <w:sz w:val="24"/>
          <w:szCs w:val="24"/>
          <w:lang w:val="sv-SE"/>
        </w:rPr>
        <w:t xml:space="preserve">Whereas in Model V to VII, </w:t>
      </w:r>
      <w:r w:rsidR="003708BB">
        <w:rPr>
          <w:rFonts w:ascii="Times New Roman" w:hAnsi="Times New Roman" w:cs="Times New Roman"/>
          <w:iCs/>
          <w:color w:val="000000" w:themeColor="text1"/>
          <w:sz w:val="24"/>
          <w:szCs w:val="24"/>
          <w:lang w:val="sv-SE"/>
        </w:rPr>
        <w:t>P-AESO</w:t>
      </w:r>
      <w:r w:rsidR="00743CB7" w:rsidRPr="00DE0608">
        <w:rPr>
          <w:rFonts w:ascii="Times New Roman" w:hAnsi="Times New Roman" w:cs="Times New Roman"/>
          <w:iCs/>
          <w:color w:val="000000" w:themeColor="text1"/>
          <w:sz w:val="24"/>
          <w:szCs w:val="24"/>
          <w:lang w:val="sv-SE"/>
        </w:rPr>
        <w:t xml:space="preserve"> and </w:t>
      </w:r>
      <w:r w:rsidR="003708BB">
        <w:rPr>
          <w:rFonts w:ascii="Times New Roman" w:hAnsi="Times New Roman" w:cs="Times New Roman"/>
          <w:iCs/>
          <w:color w:val="000000" w:themeColor="text1"/>
          <w:sz w:val="24"/>
          <w:szCs w:val="24"/>
          <w:lang w:val="sv-SE"/>
        </w:rPr>
        <w:t>N-AESO</w:t>
      </w:r>
      <w:r w:rsidR="00743CB7" w:rsidRPr="00DE0608">
        <w:rPr>
          <w:rFonts w:ascii="Times New Roman" w:hAnsi="Times New Roman" w:cs="Times New Roman"/>
          <w:iCs/>
          <w:color w:val="000000" w:themeColor="text1"/>
          <w:sz w:val="24"/>
          <w:szCs w:val="24"/>
          <w:lang w:val="sv-SE"/>
        </w:rPr>
        <w:t>, simultaneously or individually, are used as SN’s companions</w:t>
      </w:r>
      <w:r w:rsidR="00D65A88">
        <w:rPr>
          <w:rFonts w:ascii="Times New Roman" w:hAnsi="Times New Roman" w:cs="Times New Roman"/>
          <w:iCs/>
          <w:color w:val="000000" w:themeColor="text1"/>
          <w:sz w:val="24"/>
          <w:szCs w:val="24"/>
          <w:lang w:val="sv-SE"/>
        </w:rPr>
        <w:t>.</w:t>
      </w:r>
    </w:p>
    <w:p w:rsidR="00E323BE" w:rsidRPr="003F48B1" w:rsidRDefault="00E323BE" w:rsidP="00E5683D">
      <w:pPr>
        <w:spacing w:before="120" w:after="0" w:line="276" w:lineRule="auto"/>
        <w:rPr>
          <w:rFonts w:ascii="Times New Roman" w:hAnsi="Times New Roman" w:cs="Times New Roman"/>
          <w:color w:val="000000" w:themeColor="text1"/>
          <w:sz w:val="24"/>
          <w:szCs w:val="24"/>
        </w:rPr>
      </w:pPr>
      <w:r w:rsidRPr="003F48B1">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3</w:t>
      </w:r>
    </w:p>
    <w:p w:rsidR="00E323BE" w:rsidRPr="003F48B1" w:rsidRDefault="00E323BE" w:rsidP="00E5683D">
      <w:pPr>
        <w:spacing w:after="120" w:line="276" w:lineRule="auto"/>
        <w:rPr>
          <w:rFonts w:ascii="Times New Roman" w:hAnsi="Times New Roman" w:cs="Times New Roman"/>
          <w:i/>
          <w:iCs/>
          <w:color w:val="000000" w:themeColor="text1"/>
          <w:sz w:val="24"/>
          <w:szCs w:val="24"/>
          <w:lang w:val="sv-SE"/>
        </w:rPr>
      </w:pPr>
      <w:r w:rsidRPr="003F48B1">
        <w:rPr>
          <w:rFonts w:ascii="Times New Roman" w:hAnsi="Times New Roman" w:cs="Times New Roman"/>
          <w:i/>
          <w:color w:val="000000" w:themeColor="text1"/>
          <w:sz w:val="24"/>
          <w:szCs w:val="24"/>
        </w:rPr>
        <w:t xml:space="preserve">Structural </w:t>
      </w:r>
      <w:r w:rsidR="00E5683D">
        <w:rPr>
          <w:rFonts w:ascii="Times New Roman" w:hAnsi="Times New Roman" w:cs="Times New Roman"/>
          <w:i/>
          <w:color w:val="000000" w:themeColor="text1"/>
          <w:sz w:val="24"/>
          <w:szCs w:val="24"/>
        </w:rPr>
        <w:t>m</w:t>
      </w:r>
      <w:r w:rsidRPr="003F48B1">
        <w:rPr>
          <w:rFonts w:ascii="Times New Roman" w:hAnsi="Times New Roman" w:cs="Times New Roman"/>
          <w:i/>
          <w:color w:val="000000" w:themeColor="text1"/>
          <w:sz w:val="24"/>
          <w:szCs w:val="24"/>
        </w:rPr>
        <w:t>odels</w:t>
      </w:r>
    </w:p>
    <w:tbl>
      <w:tblPr>
        <w:tblStyle w:val="TableGrid"/>
        <w:tblpPr w:leftFromText="180" w:rightFromText="180" w:vertAnchor="text" w:horzAnchor="margin" w:tblpY="76"/>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9"/>
        <w:gridCol w:w="1196"/>
        <w:gridCol w:w="780"/>
        <w:gridCol w:w="612"/>
        <w:gridCol w:w="1186"/>
        <w:gridCol w:w="720"/>
        <w:gridCol w:w="900"/>
        <w:gridCol w:w="269"/>
        <w:gridCol w:w="791"/>
        <w:gridCol w:w="694"/>
        <w:gridCol w:w="698"/>
        <w:gridCol w:w="696"/>
      </w:tblGrid>
      <w:tr w:rsidR="00E323BE" w:rsidRPr="00DE0608" w:rsidTr="00E323BE">
        <w:tc>
          <w:tcPr>
            <w:tcW w:w="433" w:type="pct"/>
            <w:vMerge w:val="restart"/>
            <w:tcBorders>
              <w:top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Model*</w:t>
            </w:r>
          </w:p>
        </w:tc>
        <w:tc>
          <w:tcPr>
            <w:tcW w:w="640" w:type="pct"/>
            <w:vMerge w:val="restart"/>
            <w:tcBorders>
              <w:top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Independent Variables**</w:t>
            </w:r>
          </w:p>
        </w:tc>
        <w:tc>
          <w:tcPr>
            <w:tcW w:w="744" w:type="pct"/>
            <w:gridSpan w:val="2"/>
            <w:tcBorders>
              <w:top w:val="single" w:sz="4" w:space="0" w:color="auto"/>
              <w:bottom w:val="single" w:sz="4" w:space="0" w:color="auto"/>
            </w:tcBorders>
            <w:vAlign w:val="bottom"/>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F-Statistic</w:t>
            </w:r>
          </w:p>
        </w:tc>
        <w:tc>
          <w:tcPr>
            <w:tcW w:w="634" w:type="pct"/>
            <w:vMerge w:val="restart"/>
            <w:tcBorders>
              <w:top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Standardized Coefficient</w:t>
            </w:r>
          </w:p>
        </w:tc>
        <w:tc>
          <w:tcPr>
            <w:tcW w:w="866" w:type="pct"/>
            <w:gridSpan w:val="2"/>
            <w:tcBorders>
              <w:top w:val="single" w:sz="4" w:space="0" w:color="auto"/>
              <w:bottom w:val="single" w:sz="4" w:space="0" w:color="auto"/>
            </w:tcBorders>
            <w:vAlign w:val="bottom"/>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T-Statistic</w:t>
            </w:r>
          </w:p>
        </w:tc>
        <w:tc>
          <w:tcPr>
            <w:tcW w:w="144" w:type="pct"/>
            <w:vMerge w:val="restart"/>
            <w:tcBorders>
              <w:top w:val="single" w:sz="4" w:space="0" w:color="auto"/>
            </w:tcBorders>
          </w:tcPr>
          <w:p w:rsidR="00E323BE" w:rsidRPr="00DE0608" w:rsidRDefault="00E323BE" w:rsidP="00E323BE">
            <w:pPr>
              <w:jc w:val="center"/>
              <w:rPr>
                <w:rFonts w:ascii="Arial Narrow" w:hAnsi="Arial Narrow" w:cs="Times New Roman"/>
                <w:color w:val="000000" w:themeColor="text1"/>
                <w:sz w:val="20"/>
                <w:szCs w:val="20"/>
              </w:rPr>
            </w:pPr>
          </w:p>
        </w:tc>
        <w:tc>
          <w:tcPr>
            <w:tcW w:w="1167" w:type="pct"/>
            <w:gridSpan w:val="3"/>
            <w:tcBorders>
              <w:top w:val="single" w:sz="4" w:space="0" w:color="auto"/>
              <w:bottom w:val="single" w:sz="4" w:space="0" w:color="auto"/>
            </w:tcBorders>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Correlation</w:t>
            </w:r>
          </w:p>
        </w:tc>
        <w:tc>
          <w:tcPr>
            <w:tcW w:w="372" w:type="pct"/>
            <w:vMerge w:val="restart"/>
            <w:tcBorders>
              <w:top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Adj. R</w:t>
            </w:r>
            <w:r w:rsidRPr="00DE0608">
              <w:rPr>
                <w:rFonts w:ascii="Arial Narrow" w:hAnsi="Arial Narrow" w:cs="Times New Roman"/>
                <w:color w:val="000000" w:themeColor="text1"/>
                <w:sz w:val="20"/>
                <w:szCs w:val="20"/>
                <w:vertAlign w:val="superscript"/>
              </w:rPr>
              <w:t>2</w:t>
            </w:r>
          </w:p>
        </w:tc>
      </w:tr>
      <w:tr w:rsidR="00E323BE" w:rsidRPr="00DE0608" w:rsidTr="00E323BE">
        <w:tc>
          <w:tcPr>
            <w:tcW w:w="433" w:type="pct"/>
            <w:vMerge/>
            <w:tcBorders>
              <w:top w:val="single" w:sz="4" w:space="0" w:color="auto"/>
              <w:bottom w:val="single" w:sz="4" w:space="0" w:color="auto"/>
            </w:tcBorders>
          </w:tcPr>
          <w:p w:rsidR="00E323BE" w:rsidRPr="00DE0608" w:rsidRDefault="00E323BE" w:rsidP="00E323BE">
            <w:pPr>
              <w:jc w:val="center"/>
              <w:rPr>
                <w:rFonts w:ascii="Arial Narrow" w:hAnsi="Arial Narrow" w:cs="Times New Roman"/>
                <w:b/>
                <w:color w:val="000000" w:themeColor="text1"/>
                <w:sz w:val="20"/>
                <w:szCs w:val="20"/>
              </w:rPr>
            </w:pPr>
          </w:p>
        </w:tc>
        <w:tc>
          <w:tcPr>
            <w:tcW w:w="640" w:type="pct"/>
            <w:vMerge/>
            <w:tcBorders>
              <w:top w:val="single" w:sz="4" w:space="0" w:color="auto"/>
              <w:bottom w:val="single" w:sz="4" w:space="0" w:color="auto"/>
            </w:tcBorders>
          </w:tcPr>
          <w:p w:rsidR="00E323BE" w:rsidRPr="00DE0608" w:rsidRDefault="00E323BE" w:rsidP="00E323BE">
            <w:pPr>
              <w:jc w:val="center"/>
              <w:rPr>
                <w:rFonts w:ascii="Arial Narrow" w:hAnsi="Arial Narrow" w:cs="Times New Roman"/>
                <w:b/>
                <w:color w:val="000000" w:themeColor="text1"/>
                <w:sz w:val="20"/>
                <w:szCs w:val="20"/>
              </w:rPr>
            </w:pPr>
          </w:p>
        </w:tc>
        <w:tc>
          <w:tcPr>
            <w:tcW w:w="417" w:type="pct"/>
            <w:tcBorders>
              <w:top w:val="single" w:sz="4" w:space="0" w:color="auto"/>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Value</w:t>
            </w:r>
          </w:p>
        </w:tc>
        <w:tc>
          <w:tcPr>
            <w:tcW w:w="327" w:type="pct"/>
            <w:tcBorders>
              <w:top w:val="single" w:sz="4" w:space="0" w:color="auto"/>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Sig.</w:t>
            </w:r>
          </w:p>
        </w:tc>
        <w:tc>
          <w:tcPr>
            <w:tcW w:w="634" w:type="pct"/>
            <w:vMerge/>
            <w:tcBorders>
              <w:top w:val="single" w:sz="4" w:space="0" w:color="auto"/>
              <w:bottom w:val="single" w:sz="4" w:space="0" w:color="auto"/>
            </w:tcBorders>
          </w:tcPr>
          <w:p w:rsidR="00E323BE" w:rsidRPr="00DE0608" w:rsidRDefault="00E323BE" w:rsidP="00E323BE">
            <w:pPr>
              <w:rPr>
                <w:rFonts w:ascii="Arial Narrow" w:hAnsi="Arial Narrow" w:cs="Times New Roman"/>
                <w:color w:val="000000" w:themeColor="text1"/>
                <w:sz w:val="20"/>
                <w:szCs w:val="20"/>
              </w:rPr>
            </w:pPr>
          </w:p>
        </w:tc>
        <w:tc>
          <w:tcPr>
            <w:tcW w:w="385" w:type="pct"/>
            <w:tcBorders>
              <w:top w:val="single" w:sz="4" w:space="0" w:color="auto"/>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Value</w:t>
            </w:r>
          </w:p>
        </w:tc>
        <w:tc>
          <w:tcPr>
            <w:tcW w:w="481" w:type="pct"/>
            <w:tcBorders>
              <w:top w:val="single" w:sz="4" w:space="0" w:color="auto"/>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Sig. (1-tailed)</w:t>
            </w:r>
          </w:p>
        </w:tc>
        <w:tc>
          <w:tcPr>
            <w:tcW w:w="144" w:type="pct"/>
            <w:vMerge/>
            <w:tcBorders>
              <w:top w:val="single" w:sz="4" w:space="0" w:color="auto"/>
              <w:bottom w:val="single" w:sz="4" w:space="0" w:color="auto"/>
            </w:tcBorders>
          </w:tcPr>
          <w:p w:rsidR="00E323BE" w:rsidRPr="00DE0608" w:rsidRDefault="00E323BE" w:rsidP="00E323BE">
            <w:pPr>
              <w:jc w:val="center"/>
              <w:rPr>
                <w:rFonts w:ascii="Arial Narrow" w:hAnsi="Arial Narrow" w:cs="Times New Roman"/>
                <w:color w:val="000000" w:themeColor="text1"/>
                <w:sz w:val="20"/>
                <w:szCs w:val="20"/>
              </w:rPr>
            </w:pPr>
          </w:p>
        </w:tc>
        <w:tc>
          <w:tcPr>
            <w:tcW w:w="423" w:type="pct"/>
            <w:tcBorders>
              <w:top w:val="single" w:sz="4" w:space="0" w:color="auto"/>
              <w:bottom w:val="single" w:sz="4" w:space="0" w:color="auto"/>
            </w:tcBorders>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Zero-order</w:t>
            </w:r>
          </w:p>
        </w:tc>
        <w:tc>
          <w:tcPr>
            <w:tcW w:w="371" w:type="pct"/>
            <w:tcBorders>
              <w:top w:val="single" w:sz="4" w:space="0" w:color="auto"/>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Partial</w:t>
            </w:r>
          </w:p>
        </w:tc>
        <w:tc>
          <w:tcPr>
            <w:tcW w:w="373" w:type="pct"/>
            <w:tcBorders>
              <w:top w:val="single" w:sz="4" w:space="0" w:color="auto"/>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Part</w:t>
            </w:r>
          </w:p>
        </w:tc>
        <w:tc>
          <w:tcPr>
            <w:tcW w:w="372" w:type="pct"/>
            <w:vMerge/>
            <w:tcBorders>
              <w:bottom w:val="single" w:sz="4" w:space="0" w:color="auto"/>
            </w:tcBorders>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Model I</w:t>
            </w:r>
          </w:p>
        </w:tc>
        <w:tc>
          <w:tcPr>
            <w:tcW w:w="640" w:type="pct"/>
            <w:tcBorders>
              <w:top w:val="single" w:sz="4" w:space="0" w:color="auto"/>
            </w:tcBorders>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Ab</w:t>
            </w:r>
          </w:p>
        </w:tc>
        <w:tc>
          <w:tcPr>
            <w:tcW w:w="41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88.302</w:t>
            </w:r>
          </w:p>
        </w:tc>
        <w:tc>
          <w:tcPr>
            <w:tcW w:w="32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w:t>
            </w:r>
          </w:p>
        </w:tc>
        <w:tc>
          <w:tcPr>
            <w:tcW w:w="634" w:type="pc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0.586</w:t>
            </w:r>
          </w:p>
        </w:tc>
        <w:tc>
          <w:tcPr>
            <w:tcW w:w="385" w:type="pct"/>
            <w:tcBorders>
              <w:top w:val="single" w:sz="4" w:space="0" w:color="auto"/>
            </w:tcBorders>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11.249</w:t>
            </w:r>
          </w:p>
        </w:tc>
        <w:tc>
          <w:tcPr>
            <w:tcW w:w="481" w:type="pct"/>
            <w:tcBorders>
              <w:top w:val="single" w:sz="4" w:space="0" w:color="auto"/>
            </w:tcBorders>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top w:val="single" w:sz="4" w:space="0" w:color="auto"/>
            </w:tcBorders>
          </w:tcPr>
          <w:p w:rsidR="00E323BE" w:rsidRPr="00DE0608" w:rsidRDefault="00E323BE" w:rsidP="00E323BE">
            <w:pPr>
              <w:spacing w:before="120"/>
              <w:jc w:val="right"/>
              <w:rPr>
                <w:rFonts w:ascii="Arial Narrow" w:hAnsi="Arial Narrow"/>
                <w:color w:val="000000" w:themeColor="text1"/>
                <w:sz w:val="20"/>
                <w:szCs w:val="20"/>
              </w:rPr>
            </w:pPr>
          </w:p>
        </w:tc>
        <w:tc>
          <w:tcPr>
            <w:tcW w:w="423"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0.698</w:t>
            </w:r>
          </w:p>
        </w:tc>
        <w:tc>
          <w:tcPr>
            <w:tcW w:w="371" w:type="pct"/>
            <w:tcBorders>
              <w:top w:val="single" w:sz="4" w:space="0" w:color="auto"/>
            </w:tcBorders>
            <w:vAlign w:val="center"/>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0.595</w:t>
            </w:r>
          </w:p>
        </w:tc>
        <w:tc>
          <w:tcPr>
            <w:tcW w:w="373" w:type="pct"/>
            <w:tcBorders>
              <w:top w:val="single" w:sz="4" w:space="0" w:color="auto"/>
            </w:tcBorders>
            <w:vAlign w:val="center"/>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0.505</w:t>
            </w:r>
          </w:p>
        </w:tc>
        <w:tc>
          <w:tcPr>
            <w:tcW w:w="372" w:type="pct"/>
            <w:vMerge w:val="restart"/>
            <w:tcBorders>
              <w:top w:val="single" w:sz="4" w:space="0" w:color="auto"/>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0.528</w:t>
            </w:r>
          </w:p>
        </w:tc>
      </w:tr>
      <w:tr w:rsidR="00E323BE" w:rsidRPr="00DE0608" w:rsidTr="00E323BE">
        <w:tc>
          <w:tcPr>
            <w:tcW w:w="433"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SN</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0.064</w:t>
            </w:r>
          </w:p>
        </w:tc>
        <w:tc>
          <w:tcPr>
            <w:tcW w:w="385" w:type="pct"/>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1.301</w:t>
            </w:r>
          </w:p>
        </w:tc>
        <w:tc>
          <w:tcPr>
            <w:tcW w:w="481" w:type="pct"/>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0.485</w:t>
            </w:r>
          </w:p>
        </w:tc>
        <w:tc>
          <w:tcPr>
            <w:tcW w:w="144" w:type="pct"/>
          </w:tcPr>
          <w:p w:rsidR="00E323BE" w:rsidRPr="00DE0608" w:rsidRDefault="00E323BE" w:rsidP="00E323BE">
            <w:pPr>
              <w:jc w:val="right"/>
              <w:rPr>
                <w:rFonts w:ascii="Arial Narrow" w:hAnsi="Arial Narrow"/>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0.344</w:t>
            </w:r>
          </w:p>
        </w:tc>
        <w:tc>
          <w:tcPr>
            <w:tcW w:w="371" w:type="pct"/>
            <w:vAlign w:val="center"/>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0.085</w:t>
            </w:r>
          </w:p>
        </w:tc>
        <w:tc>
          <w:tcPr>
            <w:tcW w:w="373" w:type="pct"/>
            <w:vAlign w:val="center"/>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0.058</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Borders>
              <w:bottom w:val="single" w:sz="4" w:space="0" w:color="auto"/>
            </w:tcBorders>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PBC</w:t>
            </w:r>
          </w:p>
        </w:tc>
        <w:tc>
          <w:tcPr>
            <w:tcW w:w="41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32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634" w:type="pct"/>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0.222</w:t>
            </w:r>
          </w:p>
        </w:tc>
        <w:tc>
          <w:tcPr>
            <w:tcW w:w="385" w:type="pct"/>
            <w:tcBorders>
              <w:bottom w:val="single" w:sz="4" w:space="0" w:color="auto"/>
            </w:tcBorders>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4.535</w:t>
            </w:r>
          </w:p>
        </w:tc>
        <w:tc>
          <w:tcPr>
            <w:tcW w:w="481" w:type="pct"/>
            <w:tcBorders>
              <w:bottom w:val="single" w:sz="4" w:space="0" w:color="auto"/>
            </w:tcBorders>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bottom w:val="single" w:sz="4" w:space="0" w:color="auto"/>
            </w:tcBorders>
          </w:tcPr>
          <w:p w:rsidR="00E323BE" w:rsidRPr="00DE0608" w:rsidRDefault="00E323BE" w:rsidP="00E323BE">
            <w:pPr>
              <w:spacing w:after="120"/>
              <w:jc w:val="right"/>
              <w:rPr>
                <w:rFonts w:ascii="Arial Narrow" w:hAnsi="Arial Narrow"/>
                <w:color w:val="000000" w:themeColor="text1"/>
                <w:sz w:val="20"/>
                <w:szCs w:val="20"/>
              </w:rPr>
            </w:pPr>
          </w:p>
        </w:tc>
        <w:tc>
          <w:tcPr>
            <w:tcW w:w="423"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0.465</w:t>
            </w:r>
          </w:p>
        </w:tc>
        <w:tc>
          <w:tcPr>
            <w:tcW w:w="371" w:type="pct"/>
            <w:tcBorders>
              <w:bottom w:val="single" w:sz="4" w:space="0" w:color="auto"/>
            </w:tcBorders>
            <w:vAlign w:val="center"/>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0.286</w:t>
            </w:r>
          </w:p>
        </w:tc>
        <w:tc>
          <w:tcPr>
            <w:tcW w:w="373" w:type="pct"/>
            <w:tcBorders>
              <w:bottom w:val="single" w:sz="4" w:space="0" w:color="auto"/>
            </w:tcBorders>
            <w:vAlign w:val="center"/>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0.204</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Model II</w:t>
            </w:r>
          </w:p>
        </w:tc>
        <w:tc>
          <w:tcPr>
            <w:tcW w:w="640" w:type="pct"/>
            <w:tcBorders>
              <w:top w:val="single" w:sz="4" w:space="0" w:color="auto"/>
            </w:tcBorders>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Ab</w:t>
            </w:r>
          </w:p>
        </w:tc>
        <w:tc>
          <w:tcPr>
            <w:tcW w:w="41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69.911</w:t>
            </w:r>
          </w:p>
        </w:tc>
        <w:tc>
          <w:tcPr>
            <w:tcW w:w="32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w:t>
            </w:r>
          </w:p>
        </w:tc>
        <w:tc>
          <w:tcPr>
            <w:tcW w:w="634" w:type="pc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0.578</w:t>
            </w:r>
          </w:p>
        </w:tc>
        <w:tc>
          <w:tcPr>
            <w:tcW w:w="385" w:type="pct"/>
            <w:tcBorders>
              <w:top w:val="single" w:sz="4" w:space="0" w:color="auto"/>
            </w:tcBorders>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11.424</w:t>
            </w:r>
          </w:p>
        </w:tc>
        <w:tc>
          <w:tcPr>
            <w:tcW w:w="481" w:type="pct"/>
            <w:tcBorders>
              <w:top w:val="single" w:sz="4" w:space="0" w:color="auto"/>
            </w:tcBorders>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0.000</w:t>
            </w:r>
          </w:p>
        </w:tc>
        <w:tc>
          <w:tcPr>
            <w:tcW w:w="144" w:type="pct"/>
            <w:tcBorders>
              <w:top w:val="single" w:sz="4" w:space="0" w:color="auto"/>
            </w:tcBorders>
          </w:tcPr>
          <w:p w:rsidR="00E323BE" w:rsidRPr="00DE0608" w:rsidRDefault="00E323BE" w:rsidP="00E323BE">
            <w:pPr>
              <w:autoSpaceDE w:val="0"/>
              <w:autoSpaceDN w:val="0"/>
              <w:adjustRightInd w:val="0"/>
              <w:spacing w:before="120"/>
              <w:ind w:left="60" w:right="60"/>
              <w:jc w:val="right"/>
              <w:rPr>
                <w:rFonts w:ascii="Arial Narrow" w:hAnsi="Arial Narrow" w:cs="Arial"/>
                <w:color w:val="000000" w:themeColor="text1"/>
                <w:sz w:val="20"/>
                <w:szCs w:val="20"/>
              </w:rPr>
            </w:pPr>
          </w:p>
        </w:tc>
        <w:tc>
          <w:tcPr>
            <w:tcW w:w="423" w:type="pct"/>
            <w:tcBorders>
              <w:top w:val="single" w:sz="4" w:space="0" w:color="auto"/>
            </w:tcBorders>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0.698</w:t>
            </w:r>
          </w:p>
        </w:tc>
        <w:tc>
          <w:tcPr>
            <w:tcW w:w="371" w:type="pct"/>
            <w:tcBorders>
              <w:top w:val="single" w:sz="4" w:space="0" w:color="auto"/>
            </w:tcBorders>
            <w:vAlign w:val="center"/>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0.602</w:t>
            </w:r>
          </w:p>
        </w:tc>
        <w:tc>
          <w:tcPr>
            <w:tcW w:w="373" w:type="pct"/>
            <w:tcBorders>
              <w:top w:val="single" w:sz="4" w:space="0" w:color="auto"/>
            </w:tcBorders>
            <w:vAlign w:val="center"/>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0.506</w:t>
            </w:r>
          </w:p>
        </w:tc>
        <w:tc>
          <w:tcPr>
            <w:tcW w:w="372" w:type="pct"/>
            <w:vMerge w:val="restart"/>
            <w:tcBorders>
              <w:top w:val="single" w:sz="4" w:space="0" w:color="auto"/>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0.541</w:t>
            </w:r>
          </w:p>
        </w:tc>
      </w:tr>
      <w:tr w:rsidR="00E323BE" w:rsidRPr="00DE0608" w:rsidTr="00E323BE">
        <w:tc>
          <w:tcPr>
            <w:tcW w:w="433"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P-AESO</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-0.043</w:t>
            </w:r>
          </w:p>
        </w:tc>
        <w:tc>
          <w:tcPr>
            <w:tcW w:w="385" w:type="pct"/>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-0.614</w:t>
            </w:r>
          </w:p>
        </w:tc>
        <w:tc>
          <w:tcPr>
            <w:tcW w:w="481" w:type="pct"/>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0.270</w:t>
            </w:r>
          </w:p>
        </w:tc>
        <w:tc>
          <w:tcPr>
            <w:tcW w:w="144" w:type="pct"/>
          </w:tcPr>
          <w:p w:rsidR="00E323BE" w:rsidRPr="00DE0608" w:rsidRDefault="00E323BE" w:rsidP="00E323BE">
            <w:pPr>
              <w:autoSpaceDE w:val="0"/>
              <w:autoSpaceDN w:val="0"/>
              <w:adjustRightInd w:val="0"/>
              <w:ind w:left="60" w:right="60"/>
              <w:jc w:val="right"/>
              <w:rPr>
                <w:rFonts w:ascii="Arial Narrow" w:hAnsi="Arial Narrow" w:cs="Arial"/>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0.398</w:t>
            </w:r>
          </w:p>
        </w:tc>
        <w:tc>
          <w:tcPr>
            <w:tcW w:w="371" w:type="pct"/>
            <w:vAlign w:val="center"/>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-0.040</w:t>
            </w:r>
          </w:p>
        </w:tc>
        <w:tc>
          <w:tcPr>
            <w:tcW w:w="373" w:type="pct"/>
            <w:vAlign w:val="center"/>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-0.027</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N-AESO</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0.172</w:t>
            </w:r>
          </w:p>
        </w:tc>
        <w:tc>
          <w:tcPr>
            <w:tcW w:w="385" w:type="pct"/>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2.538</w:t>
            </w:r>
          </w:p>
        </w:tc>
        <w:tc>
          <w:tcPr>
            <w:tcW w:w="481" w:type="pct"/>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0.006</w:t>
            </w:r>
          </w:p>
        </w:tc>
        <w:tc>
          <w:tcPr>
            <w:tcW w:w="144" w:type="pct"/>
          </w:tcPr>
          <w:p w:rsidR="00E323BE" w:rsidRPr="00DE0608" w:rsidRDefault="00E323BE" w:rsidP="00E323BE">
            <w:pPr>
              <w:autoSpaceDE w:val="0"/>
              <w:autoSpaceDN w:val="0"/>
              <w:adjustRightInd w:val="0"/>
              <w:ind w:left="60" w:right="60"/>
              <w:jc w:val="right"/>
              <w:rPr>
                <w:rFonts w:ascii="Arial Narrow" w:hAnsi="Arial Narrow" w:cs="Arial"/>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0.401</w:t>
            </w:r>
          </w:p>
        </w:tc>
        <w:tc>
          <w:tcPr>
            <w:tcW w:w="37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0.165</w:t>
            </w:r>
          </w:p>
        </w:tc>
        <w:tc>
          <w:tcPr>
            <w:tcW w:w="37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0.112</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Borders>
              <w:bottom w:val="single" w:sz="4" w:space="0" w:color="auto"/>
            </w:tcBorders>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PBC</w:t>
            </w:r>
          </w:p>
        </w:tc>
        <w:tc>
          <w:tcPr>
            <w:tcW w:w="41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32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634" w:type="pct"/>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0.201</w:t>
            </w:r>
          </w:p>
        </w:tc>
        <w:tc>
          <w:tcPr>
            <w:tcW w:w="385" w:type="pct"/>
            <w:tcBorders>
              <w:bottom w:val="single" w:sz="4" w:space="0" w:color="auto"/>
            </w:tcBorders>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4.023</w:t>
            </w:r>
          </w:p>
        </w:tc>
        <w:tc>
          <w:tcPr>
            <w:tcW w:w="481" w:type="pct"/>
            <w:tcBorders>
              <w:bottom w:val="single" w:sz="4" w:space="0" w:color="auto"/>
            </w:tcBorders>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0.000</w:t>
            </w:r>
          </w:p>
        </w:tc>
        <w:tc>
          <w:tcPr>
            <w:tcW w:w="144" w:type="pct"/>
            <w:tcBorders>
              <w:bottom w:val="single" w:sz="4" w:space="0" w:color="auto"/>
            </w:tcBorders>
          </w:tcPr>
          <w:p w:rsidR="00E323BE" w:rsidRPr="00DE0608" w:rsidRDefault="00E323BE" w:rsidP="00E323BE">
            <w:pPr>
              <w:autoSpaceDE w:val="0"/>
              <w:autoSpaceDN w:val="0"/>
              <w:adjustRightInd w:val="0"/>
              <w:spacing w:after="120"/>
              <w:ind w:left="60" w:right="60"/>
              <w:jc w:val="right"/>
              <w:rPr>
                <w:rFonts w:ascii="Arial Narrow" w:hAnsi="Arial Narrow" w:cs="Arial"/>
                <w:color w:val="000000" w:themeColor="text1"/>
                <w:sz w:val="20"/>
                <w:szCs w:val="20"/>
              </w:rPr>
            </w:pPr>
          </w:p>
        </w:tc>
        <w:tc>
          <w:tcPr>
            <w:tcW w:w="423" w:type="pct"/>
            <w:tcBorders>
              <w:bottom w:val="single" w:sz="4" w:space="0" w:color="auto"/>
            </w:tcBorders>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0.465</w:t>
            </w:r>
          </w:p>
        </w:tc>
        <w:tc>
          <w:tcPr>
            <w:tcW w:w="371" w:type="pct"/>
            <w:tcBorders>
              <w:bottom w:val="single" w:sz="4" w:space="0" w:color="auto"/>
            </w:tcBorders>
            <w:vAlign w:val="center"/>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0.256</w:t>
            </w:r>
          </w:p>
        </w:tc>
        <w:tc>
          <w:tcPr>
            <w:tcW w:w="373" w:type="pct"/>
            <w:tcBorders>
              <w:bottom w:val="single" w:sz="4" w:space="0" w:color="auto"/>
            </w:tcBorders>
            <w:vAlign w:val="center"/>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0.178</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Model III</w:t>
            </w:r>
          </w:p>
        </w:tc>
        <w:tc>
          <w:tcPr>
            <w:tcW w:w="640" w:type="pct"/>
            <w:tcBorders>
              <w:top w:val="single" w:sz="4" w:space="0" w:color="auto"/>
            </w:tcBorders>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Ab</w:t>
            </w:r>
          </w:p>
        </w:tc>
        <w:tc>
          <w:tcPr>
            <w:tcW w:w="41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93.341</w:t>
            </w:r>
          </w:p>
        </w:tc>
        <w:tc>
          <w:tcPr>
            <w:tcW w:w="32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w:t>
            </w:r>
          </w:p>
        </w:tc>
        <w:tc>
          <w:tcPr>
            <w:tcW w:w="634" w:type="pc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0.572</w:t>
            </w:r>
          </w:p>
        </w:tc>
        <w:tc>
          <w:tcPr>
            <w:tcW w:w="385" w:type="pct"/>
            <w:tcBorders>
              <w:top w:val="single" w:sz="4" w:space="0" w:color="auto"/>
            </w:tcBorders>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11.518</w:t>
            </w:r>
          </w:p>
        </w:tc>
        <w:tc>
          <w:tcPr>
            <w:tcW w:w="481" w:type="pct"/>
            <w:tcBorders>
              <w:top w:val="single" w:sz="4" w:space="0" w:color="auto"/>
            </w:tcBorders>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0.000</w:t>
            </w:r>
          </w:p>
        </w:tc>
        <w:tc>
          <w:tcPr>
            <w:tcW w:w="144" w:type="pct"/>
            <w:tcBorders>
              <w:top w:val="single" w:sz="4" w:space="0" w:color="auto"/>
            </w:tcBorders>
          </w:tcPr>
          <w:p w:rsidR="00E323BE" w:rsidRPr="00DE0608" w:rsidRDefault="00E323BE" w:rsidP="00E323BE">
            <w:pPr>
              <w:autoSpaceDE w:val="0"/>
              <w:autoSpaceDN w:val="0"/>
              <w:adjustRightInd w:val="0"/>
              <w:spacing w:before="120"/>
              <w:ind w:left="60" w:right="60"/>
              <w:jc w:val="right"/>
              <w:rPr>
                <w:rFonts w:ascii="Arial Narrow" w:hAnsi="Arial Narrow" w:cs="Arial"/>
                <w:color w:val="000000" w:themeColor="text1"/>
                <w:sz w:val="20"/>
                <w:szCs w:val="20"/>
              </w:rPr>
            </w:pPr>
          </w:p>
        </w:tc>
        <w:tc>
          <w:tcPr>
            <w:tcW w:w="423" w:type="pct"/>
            <w:tcBorders>
              <w:top w:val="single" w:sz="4" w:space="0" w:color="auto"/>
            </w:tcBorders>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0.698</w:t>
            </w:r>
          </w:p>
        </w:tc>
        <w:tc>
          <w:tcPr>
            <w:tcW w:w="371" w:type="pct"/>
            <w:tcBorders>
              <w:top w:val="single" w:sz="4" w:space="0" w:color="auto"/>
            </w:tcBorders>
            <w:vAlign w:val="center"/>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0.604</w:t>
            </w:r>
          </w:p>
        </w:tc>
        <w:tc>
          <w:tcPr>
            <w:tcW w:w="373" w:type="pct"/>
            <w:tcBorders>
              <w:top w:val="single" w:sz="4" w:space="0" w:color="auto"/>
            </w:tcBorders>
            <w:vAlign w:val="center"/>
          </w:tcPr>
          <w:p w:rsidR="00E323BE" w:rsidRPr="00DE0608" w:rsidRDefault="00E323BE" w:rsidP="00E323BE">
            <w:pPr>
              <w:spacing w:before="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0.510</w:t>
            </w:r>
          </w:p>
        </w:tc>
        <w:tc>
          <w:tcPr>
            <w:tcW w:w="372" w:type="pct"/>
            <w:vMerge w:val="restart"/>
            <w:tcBorders>
              <w:top w:val="single" w:sz="4" w:space="0" w:color="auto"/>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0.542</w:t>
            </w:r>
          </w:p>
        </w:tc>
      </w:tr>
      <w:tr w:rsidR="00E323BE" w:rsidRPr="00DE0608" w:rsidTr="00E323BE">
        <w:tc>
          <w:tcPr>
            <w:tcW w:w="433" w:type="pct"/>
            <w:vMerge/>
          </w:tcPr>
          <w:p w:rsidR="00E323BE" w:rsidRPr="00DE0608" w:rsidRDefault="00E323BE" w:rsidP="00E323BE">
            <w:pPr>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N-AESO</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0.143</w:t>
            </w:r>
          </w:p>
        </w:tc>
        <w:tc>
          <w:tcPr>
            <w:tcW w:w="385" w:type="pct"/>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2.963</w:t>
            </w:r>
          </w:p>
        </w:tc>
        <w:tc>
          <w:tcPr>
            <w:tcW w:w="481" w:type="pct"/>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0.002</w:t>
            </w:r>
          </w:p>
        </w:tc>
        <w:tc>
          <w:tcPr>
            <w:tcW w:w="144" w:type="pct"/>
          </w:tcPr>
          <w:p w:rsidR="00E323BE" w:rsidRPr="00DE0608" w:rsidRDefault="00E323BE" w:rsidP="00E323BE">
            <w:pPr>
              <w:autoSpaceDE w:val="0"/>
              <w:autoSpaceDN w:val="0"/>
              <w:adjustRightInd w:val="0"/>
              <w:ind w:left="60" w:right="60"/>
              <w:jc w:val="right"/>
              <w:rPr>
                <w:rFonts w:ascii="Arial Narrow" w:hAnsi="Arial Narrow" w:cs="Arial"/>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0.401</w:t>
            </w:r>
          </w:p>
        </w:tc>
        <w:tc>
          <w:tcPr>
            <w:tcW w:w="371" w:type="pct"/>
            <w:vAlign w:val="center"/>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0.191</w:t>
            </w:r>
          </w:p>
        </w:tc>
        <w:tc>
          <w:tcPr>
            <w:tcW w:w="373" w:type="pct"/>
            <w:vAlign w:val="center"/>
          </w:tcPr>
          <w:p w:rsidR="00E323BE" w:rsidRPr="00DE0608" w:rsidRDefault="00E323BE" w:rsidP="00E323BE">
            <w:pPr>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0.131</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tcBorders>
              <w:bottom w:val="single" w:sz="4" w:space="0" w:color="auto"/>
            </w:tcBorders>
          </w:tcPr>
          <w:p w:rsidR="00E323BE" w:rsidRPr="00DE0608" w:rsidRDefault="00E323BE" w:rsidP="00E323BE">
            <w:pPr>
              <w:jc w:val="center"/>
              <w:rPr>
                <w:rFonts w:ascii="Arial Narrow" w:hAnsi="Arial Narrow" w:cs="Times New Roman"/>
                <w:color w:val="000000" w:themeColor="text1"/>
                <w:sz w:val="20"/>
                <w:szCs w:val="20"/>
              </w:rPr>
            </w:pPr>
          </w:p>
        </w:tc>
        <w:tc>
          <w:tcPr>
            <w:tcW w:w="640" w:type="pct"/>
            <w:tcBorders>
              <w:bottom w:val="single" w:sz="4" w:space="0" w:color="auto"/>
            </w:tcBorders>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PBC</w:t>
            </w:r>
          </w:p>
        </w:tc>
        <w:tc>
          <w:tcPr>
            <w:tcW w:w="41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32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634" w:type="pct"/>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0.196</w:t>
            </w:r>
          </w:p>
        </w:tc>
        <w:tc>
          <w:tcPr>
            <w:tcW w:w="385" w:type="pct"/>
            <w:tcBorders>
              <w:bottom w:val="single" w:sz="4" w:space="0" w:color="auto"/>
            </w:tcBorders>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3.981</w:t>
            </w:r>
          </w:p>
        </w:tc>
        <w:tc>
          <w:tcPr>
            <w:tcW w:w="481" w:type="pct"/>
            <w:tcBorders>
              <w:bottom w:val="single" w:sz="4" w:space="0" w:color="auto"/>
            </w:tcBorders>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0.000</w:t>
            </w:r>
          </w:p>
        </w:tc>
        <w:tc>
          <w:tcPr>
            <w:tcW w:w="144" w:type="pct"/>
            <w:tcBorders>
              <w:bottom w:val="single" w:sz="4" w:space="0" w:color="auto"/>
            </w:tcBorders>
          </w:tcPr>
          <w:p w:rsidR="00E323BE" w:rsidRPr="00DE0608" w:rsidRDefault="00E323BE" w:rsidP="00E323BE">
            <w:pPr>
              <w:autoSpaceDE w:val="0"/>
              <w:autoSpaceDN w:val="0"/>
              <w:adjustRightInd w:val="0"/>
              <w:spacing w:after="120"/>
              <w:ind w:left="60" w:right="60"/>
              <w:jc w:val="right"/>
              <w:rPr>
                <w:rFonts w:ascii="Arial Narrow" w:hAnsi="Arial Narrow" w:cs="Arial"/>
                <w:color w:val="000000" w:themeColor="text1"/>
                <w:sz w:val="20"/>
                <w:szCs w:val="20"/>
              </w:rPr>
            </w:pPr>
          </w:p>
        </w:tc>
        <w:tc>
          <w:tcPr>
            <w:tcW w:w="423" w:type="pct"/>
            <w:tcBorders>
              <w:bottom w:val="single" w:sz="4" w:space="0" w:color="auto"/>
            </w:tcBorders>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0.465</w:t>
            </w:r>
          </w:p>
        </w:tc>
        <w:tc>
          <w:tcPr>
            <w:tcW w:w="371" w:type="pct"/>
            <w:tcBorders>
              <w:bottom w:val="single" w:sz="4" w:space="0" w:color="auto"/>
            </w:tcBorders>
            <w:vAlign w:val="center"/>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0.253</w:t>
            </w:r>
          </w:p>
        </w:tc>
        <w:tc>
          <w:tcPr>
            <w:tcW w:w="373" w:type="pct"/>
            <w:tcBorders>
              <w:bottom w:val="single" w:sz="4" w:space="0" w:color="auto"/>
            </w:tcBorders>
            <w:vAlign w:val="center"/>
          </w:tcPr>
          <w:p w:rsidR="00E323BE" w:rsidRPr="00DE0608" w:rsidRDefault="00E323BE" w:rsidP="00E323BE">
            <w:pPr>
              <w:spacing w:after="120"/>
              <w:jc w:val="right"/>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0.176</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Model IV</w:t>
            </w:r>
          </w:p>
        </w:tc>
        <w:tc>
          <w:tcPr>
            <w:tcW w:w="640" w:type="pct"/>
            <w:tcBorders>
              <w:top w:val="single" w:sz="4" w:space="0" w:color="auto"/>
            </w:tcBorders>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Ab</w:t>
            </w:r>
          </w:p>
        </w:tc>
        <w:tc>
          <w:tcPr>
            <w:tcW w:w="41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88.973</w:t>
            </w:r>
          </w:p>
        </w:tc>
        <w:tc>
          <w:tcPr>
            <w:tcW w:w="32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w:t>
            </w:r>
          </w:p>
        </w:tc>
        <w:tc>
          <w:tcPr>
            <w:tcW w:w="634" w:type="pc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0.584</w:t>
            </w:r>
          </w:p>
        </w:tc>
        <w:tc>
          <w:tcPr>
            <w:tcW w:w="385"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11.430</w:t>
            </w:r>
          </w:p>
        </w:tc>
        <w:tc>
          <w:tcPr>
            <w:tcW w:w="481"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top w:val="single" w:sz="4" w:space="0" w:color="auto"/>
            </w:tcBorders>
          </w:tcPr>
          <w:p w:rsidR="00E323BE" w:rsidRPr="00DE0608" w:rsidRDefault="00E323BE" w:rsidP="00E323BE">
            <w:pPr>
              <w:spacing w:before="120"/>
              <w:jc w:val="right"/>
              <w:rPr>
                <w:rFonts w:ascii="Arial Narrow" w:hAnsi="Arial Narrow"/>
                <w:color w:val="000000" w:themeColor="text1"/>
                <w:sz w:val="20"/>
                <w:szCs w:val="20"/>
              </w:rPr>
            </w:pPr>
          </w:p>
        </w:tc>
        <w:tc>
          <w:tcPr>
            <w:tcW w:w="423"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0.698</w:t>
            </w:r>
          </w:p>
        </w:tc>
        <w:tc>
          <w:tcPr>
            <w:tcW w:w="371"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0.601</w:t>
            </w:r>
          </w:p>
        </w:tc>
        <w:tc>
          <w:tcPr>
            <w:tcW w:w="373"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0.512</w:t>
            </w:r>
          </w:p>
        </w:tc>
        <w:tc>
          <w:tcPr>
            <w:tcW w:w="372" w:type="pct"/>
            <w:vMerge w:val="restart"/>
            <w:tcBorders>
              <w:top w:val="single" w:sz="4" w:space="0" w:color="auto"/>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0.530</w:t>
            </w:r>
          </w:p>
        </w:tc>
      </w:tr>
      <w:tr w:rsidR="00E323BE" w:rsidRPr="00DE0608" w:rsidTr="00E323BE">
        <w:tc>
          <w:tcPr>
            <w:tcW w:w="433" w:type="pct"/>
            <w:vMerge/>
            <w:vAlign w:val="center"/>
          </w:tcPr>
          <w:p w:rsidR="00E323BE" w:rsidRPr="00DE0608" w:rsidRDefault="00E323BE" w:rsidP="00E323BE">
            <w:pPr>
              <w:spacing w:before="120"/>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P-AESO</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0.082</w:t>
            </w:r>
          </w:p>
        </w:tc>
        <w:tc>
          <w:tcPr>
            <w:tcW w:w="385"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1.621</w:t>
            </w:r>
          </w:p>
        </w:tc>
        <w:tc>
          <w:tcPr>
            <w:tcW w:w="48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0.053</w:t>
            </w:r>
          </w:p>
        </w:tc>
        <w:tc>
          <w:tcPr>
            <w:tcW w:w="144" w:type="pct"/>
          </w:tcPr>
          <w:p w:rsidR="00E323BE" w:rsidRPr="00DE0608" w:rsidRDefault="00E323BE" w:rsidP="00E323BE">
            <w:pPr>
              <w:jc w:val="right"/>
              <w:rPr>
                <w:rFonts w:ascii="Arial Narrow" w:hAnsi="Arial Narrow"/>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0.398</w:t>
            </w:r>
          </w:p>
        </w:tc>
        <w:tc>
          <w:tcPr>
            <w:tcW w:w="37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0.106</w:t>
            </w:r>
          </w:p>
        </w:tc>
        <w:tc>
          <w:tcPr>
            <w:tcW w:w="37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0.073</w:t>
            </w:r>
          </w:p>
        </w:tc>
        <w:tc>
          <w:tcPr>
            <w:tcW w:w="372" w:type="pct"/>
            <w:vMerge/>
            <w:tcBorders>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p>
        </w:tc>
      </w:tr>
      <w:tr w:rsidR="00E323BE" w:rsidRPr="00DE0608" w:rsidTr="00E323BE">
        <w:tc>
          <w:tcPr>
            <w:tcW w:w="433" w:type="pct"/>
            <w:vMerge/>
            <w:tcBorders>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p>
        </w:tc>
        <w:tc>
          <w:tcPr>
            <w:tcW w:w="640" w:type="pct"/>
            <w:tcBorders>
              <w:bottom w:val="single" w:sz="4" w:space="0" w:color="auto"/>
            </w:tcBorders>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PBC</w:t>
            </w:r>
          </w:p>
        </w:tc>
        <w:tc>
          <w:tcPr>
            <w:tcW w:w="41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32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634" w:type="pct"/>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0.205</w:t>
            </w:r>
          </w:p>
        </w:tc>
        <w:tc>
          <w:tcPr>
            <w:tcW w:w="385"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4.056</w:t>
            </w:r>
          </w:p>
        </w:tc>
        <w:tc>
          <w:tcPr>
            <w:tcW w:w="481"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bottom w:val="single" w:sz="4" w:space="0" w:color="auto"/>
            </w:tcBorders>
          </w:tcPr>
          <w:p w:rsidR="00E323BE" w:rsidRPr="00DE0608" w:rsidRDefault="00E323BE" w:rsidP="00E323BE">
            <w:pPr>
              <w:spacing w:after="120"/>
              <w:jc w:val="right"/>
              <w:rPr>
                <w:rFonts w:ascii="Arial Narrow" w:hAnsi="Arial Narrow"/>
                <w:color w:val="000000" w:themeColor="text1"/>
                <w:sz w:val="20"/>
                <w:szCs w:val="20"/>
              </w:rPr>
            </w:pPr>
          </w:p>
        </w:tc>
        <w:tc>
          <w:tcPr>
            <w:tcW w:w="423"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0.465</w:t>
            </w:r>
          </w:p>
        </w:tc>
        <w:tc>
          <w:tcPr>
            <w:tcW w:w="371"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0.258</w:t>
            </w:r>
          </w:p>
        </w:tc>
        <w:tc>
          <w:tcPr>
            <w:tcW w:w="373"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0.182</w:t>
            </w:r>
          </w:p>
        </w:tc>
        <w:tc>
          <w:tcPr>
            <w:tcW w:w="372" w:type="pct"/>
            <w:vMerge/>
            <w:tcBorders>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p>
        </w:tc>
      </w:tr>
      <w:tr w:rsidR="00E323BE" w:rsidRPr="00DE0608" w:rsidTr="00E323BE">
        <w:tc>
          <w:tcPr>
            <w:tcW w:w="433"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Model V</w:t>
            </w:r>
          </w:p>
        </w:tc>
        <w:tc>
          <w:tcPr>
            <w:tcW w:w="640" w:type="pct"/>
            <w:tcBorders>
              <w:top w:val="single" w:sz="4" w:space="0" w:color="auto"/>
            </w:tcBorders>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Ab</w:t>
            </w:r>
          </w:p>
        </w:tc>
        <w:tc>
          <w:tcPr>
            <w:tcW w:w="41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55.948</w:t>
            </w:r>
          </w:p>
        </w:tc>
        <w:tc>
          <w:tcPr>
            <w:tcW w:w="32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w:t>
            </w:r>
          </w:p>
        </w:tc>
        <w:tc>
          <w:tcPr>
            <w:tcW w:w="634" w:type="pc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0.566</w:t>
            </w:r>
          </w:p>
        </w:tc>
        <w:tc>
          <w:tcPr>
            <w:tcW w:w="385"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10.721</w:t>
            </w:r>
          </w:p>
        </w:tc>
        <w:tc>
          <w:tcPr>
            <w:tcW w:w="481"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top w:val="single" w:sz="4" w:space="0" w:color="auto"/>
            </w:tcBorders>
          </w:tcPr>
          <w:p w:rsidR="00E323BE" w:rsidRPr="00DE0608" w:rsidRDefault="00E323BE" w:rsidP="00E323BE">
            <w:pPr>
              <w:spacing w:before="120"/>
              <w:jc w:val="right"/>
              <w:rPr>
                <w:rFonts w:ascii="Arial Narrow" w:hAnsi="Arial Narrow"/>
                <w:color w:val="000000" w:themeColor="text1"/>
                <w:sz w:val="20"/>
                <w:szCs w:val="20"/>
              </w:rPr>
            </w:pPr>
          </w:p>
        </w:tc>
        <w:tc>
          <w:tcPr>
            <w:tcW w:w="423"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0.698</w:t>
            </w:r>
          </w:p>
        </w:tc>
        <w:tc>
          <w:tcPr>
            <w:tcW w:w="371"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0.578</w:t>
            </w:r>
          </w:p>
        </w:tc>
        <w:tc>
          <w:tcPr>
            <w:tcW w:w="373"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0.475</w:t>
            </w:r>
          </w:p>
        </w:tc>
        <w:tc>
          <w:tcPr>
            <w:tcW w:w="372" w:type="pct"/>
            <w:vMerge w:val="restart"/>
            <w:tcBorders>
              <w:top w:val="single" w:sz="4" w:space="0" w:color="auto"/>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0.540</w:t>
            </w:r>
          </w:p>
        </w:tc>
      </w:tr>
      <w:tr w:rsidR="00E323BE" w:rsidRPr="00DE0608" w:rsidTr="00E323BE">
        <w:tc>
          <w:tcPr>
            <w:tcW w:w="433"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SN</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0.038</w:t>
            </w:r>
          </w:p>
        </w:tc>
        <w:tc>
          <w:tcPr>
            <w:tcW w:w="385"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0.769</w:t>
            </w:r>
          </w:p>
        </w:tc>
        <w:tc>
          <w:tcPr>
            <w:tcW w:w="48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0.221</w:t>
            </w:r>
          </w:p>
        </w:tc>
        <w:tc>
          <w:tcPr>
            <w:tcW w:w="144" w:type="pct"/>
          </w:tcPr>
          <w:p w:rsidR="00E323BE" w:rsidRPr="00DE0608" w:rsidRDefault="00E323BE" w:rsidP="00E323BE">
            <w:pPr>
              <w:jc w:val="right"/>
              <w:rPr>
                <w:rFonts w:ascii="Arial Narrow" w:hAnsi="Arial Narrow"/>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0.344</w:t>
            </w:r>
          </w:p>
        </w:tc>
        <w:tc>
          <w:tcPr>
            <w:tcW w:w="37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0.051</w:t>
            </w:r>
          </w:p>
        </w:tc>
        <w:tc>
          <w:tcPr>
            <w:tcW w:w="37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0.034</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N-AESO</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0.167</w:t>
            </w:r>
          </w:p>
        </w:tc>
        <w:tc>
          <w:tcPr>
            <w:tcW w:w="385"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2.445</w:t>
            </w:r>
          </w:p>
        </w:tc>
        <w:tc>
          <w:tcPr>
            <w:tcW w:w="48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0.008</w:t>
            </w:r>
          </w:p>
        </w:tc>
        <w:tc>
          <w:tcPr>
            <w:tcW w:w="144" w:type="pct"/>
          </w:tcPr>
          <w:p w:rsidR="00E323BE" w:rsidRPr="00DE0608" w:rsidRDefault="00E323BE" w:rsidP="00E323BE">
            <w:pPr>
              <w:jc w:val="right"/>
              <w:rPr>
                <w:rFonts w:ascii="Arial Narrow" w:hAnsi="Arial Narrow"/>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0.401</w:t>
            </w:r>
          </w:p>
        </w:tc>
        <w:tc>
          <w:tcPr>
            <w:tcW w:w="37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0.160</w:t>
            </w:r>
          </w:p>
        </w:tc>
        <w:tc>
          <w:tcPr>
            <w:tcW w:w="37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0.108</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P-AESO</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-0.470</w:t>
            </w:r>
          </w:p>
        </w:tc>
        <w:tc>
          <w:tcPr>
            <w:tcW w:w="385"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-0.665</w:t>
            </w:r>
          </w:p>
        </w:tc>
        <w:tc>
          <w:tcPr>
            <w:tcW w:w="48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0.254</w:t>
            </w:r>
          </w:p>
        </w:tc>
        <w:tc>
          <w:tcPr>
            <w:tcW w:w="144" w:type="pct"/>
          </w:tcPr>
          <w:p w:rsidR="00E323BE" w:rsidRPr="00DE0608" w:rsidRDefault="00E323BE" w:rsidP="00E323BE">
            <w:pPr>
              <w:jc w:val="right"/>
              <w:rPr>
                <w:rFonts w:ascii="Arial Narrow" w:hAnsi="Arial Narrow"/>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0.398</w:t>
            </w:r>
          </w:p>
        </w:tc>
        <w:tc>
          <w:tcPr>
            <w:tcW w:w="37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-0.044</w:t>
            </w:r>
          </w:p>
        </w:tc>
        <w:tc>
          <w:tcPr>
            <w:tcW w:w="37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-0.029</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Borders>
              <w:bottom w:val="single" w:sz="4" w:space="0" w:color="auto"/>
            </w:tcBorders>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PBC</w:t>
            </w:r>
          </w:p>
        </w:tc>
        <w:tc>
          <w:tcPr>
            <w:tcW w:w="41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32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634" w:type="pct"/>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0.200</w:t>
            </w:r>
          </w:p>
        </w:tc>
        <w:tc>
          <w:tcPr>
            <w:tcW w:w="385"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4.007</w:t>
            </w:r>
          </w:p>
        </w:tc>
        <w:tc>
          <w:tcPr>
            <w:tcW w:w="481"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bottom w:val="single" w:sz="4" w:space="0" w:color="auto"/>
            </w:tcBorders>
          </w:tcPr>
          <w:p w:rsidR="00E323BE" w:rsidRPr="00DE0608" w:rsidRDefault="00E323BE" w:rsidP="00E323BE">
            <w:pPr>
              <w:spacing w:after="120"/>
              <w:jc w:val="right"/>
              <w:rPr>
                <w:rFonts w:ascii="Arial Narrow" w:hAnsi="Arial Narrow"/>
                <w:color w:val="000000" w:themeColor="text1"/>
                <w:sz w:val="20"/>
                <w:szCs w:val="20"/>
              </w:rPr>
            </w:pPr>
          </w:p>
        </w:tc>
        <w:tc>
          <w:tcPr>
            <w:tcW w:w="423"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0.465</w:t>
            </w:r>
          </w:p>
        </w:tc>
        <w:tc>
          <w:tcPr>
            <w:tcW w:w="371"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0.256</w:t>
            </w:r>
          </w:p>
        </w:tc>
        <w:tc>
          <w:tcPr>
            <w:tcW w:w="373"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0.178</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Model VI</w:t>
            </w:r>
          </w:p>
        </w:tc>
        <w:tc>
          <w:tcPr>
            <w:tcW w:w="640" w:type="pct"/>
            <w:tcBorders>
              <w:top w:val="single" w:sz="4" w:space="0" w:color="auto"/>
            </w:tcBorders>
            <w:vAlign w:val="center"/>
          </w:tcPr>
          <w:p w:rsidR="00E323BE" w:rsidRPr="00DE0608" w:rsidRDefault="00E323BE" w:rsidP="00E323BE">
            <w:pPr>
              <w:spacing w:before="120"/>
              <w:jc w:val="center"/>
              <w:rPr>
                <w:rFonts w:ascii="Arial Narrow" w:hAnsi="Arial Narrow"/>
                <w:color w:val="000000" w:themeColor="text1"/>
                <w:sz w:val="20"/>
                <w:szCs w:val="20"/>
              </w:rPr>
            </w:pPr>
            <w:r w:rsidRPr="00DE0608">
              <w:rPr>
                <w:rFonts w:ascii="Arial Narrow" w:hAnsi="Arial Narrow"/>
                <w:color w:val="000000" w:themeColor="text1"/>
                <w:sz w:val="20"/>
                <w:szCs w:val="20"/>
              </w:rPr>
              <w:t>Ab</w:t>
            </w:r>
          </w:p>
        </w:tc>
        <w:tc>
          <w:tcPr>
            <w:tcW w:w="417" w:type="pct"/>
            <w:vMerge w:val="restar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69.994</w:t>
            </w:r>
          </w:p>
        </w:tc>
        <w:tc>
          <w:tcPr>
            <w:tcW w:w="327" w:type="pct"/>
            <w:vMerge w:val="restar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0.00</w:t>
            </w:r>
          </w:p>
        </w:tc>
        <w:tc>
          <w:tcPr>
            <w:tcW w:w="634" w:type="pct"/>
            <w:tcBorders>
              <w:top w:val="single" w:sz="4" w:space="0" w:color="auto"/>
            </w:tcBorders>
            <w:vAlign w:val="center"/>
          </w:tcPr>
          <w:p w:rsidR="00E323BE" w:rsidRPr="00DE0608" w:rsidRDefault="00E323BE" w:rsidP="00E323BE">
            <w:pPr>
              <w:spacing w:before="120"/>
              <w:jc w:val="center"/>
              <w:rPr>
                <w:rFonts w:ascii="Arial Narrow" w:hAnsi="Arial Narrow"/>
                <w:color w:val="000000" w:themeColor="text1"/>
                <w:sz w:val="20"/>
                <w:szCs w:val="20"/>
              </w:rPr>
            </w:pPr>
            <w:r w:rsidRPr="00DE0608">
              <w:rPr>
                <w:rFonts w:ascii="Arial Narrow" w:hAnsi="Arial Narrow"/>
                <w:color w:val="000000" w:themeColor="text1"/>
                <w:sz w:val="20"/>
                <w:szCs w:val="20"/>
              </w:rPr>
              <w:t>0.561</w:t>
            </w:r>
          </w:p>
        </w:tc>
        <w:tc>
          <w:tcPr>
            <w:tcW w:w="385"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10.759</w:t>
            </w:r>
          </w:p>
        </w:tc>
        <w:tc>
          <w:tcPr>
            <w:tcW w:w="481"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top w:val="single" w:sz="4" w:space="0" w:color="auto"/>
            </w:tcBorders>
          </w:tcPr>
          <w:p w:rsidR="00E323BE" w:rsidRPr="00DE0608" w:rsidRDefault="00E323BE" w:rsidP="00E323BE">
            <w:pPr>
              <w:spacing w:before="120"/>
              <w:jc w:val="right"/>
              <w:rPr>
                <w:rFonts w:ascii="Arial Narrow" w:hAnsi="Arial Narrow"/>
                <w:color w:val="000000" w:themeColor="text1"/>
                <w:sz w:val="20"/>
                <w:szCs w:val="20"/>
              </w:rPr>
            </w:pPr>
          </w:p>
        </w:tc>
        <w:tc>
          <w:tcPr>
            <w:tcW w:w="423"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0.698</w:t>
            </w:r>
          </w:p>
        </w:tc>
        <w:tc>
          <w:tcPr>
            <w:tcW w:w="371"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0.579</w:t>
            </w:r>
          </w:p>
        </w:tc>
        <w:tc>
          <w:tcPr>
            <w:tcW w:w="373"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0.476</w:t>
            </w:r>
          </w:p>
        </w:tc>
        <w:tc>
          <w:tcPr>
            <w:tcW w:w="372" w:type="pct"/>
            <w:vMerge w:val="restart"/>
            <w:tcBorders>
              <w:top w:val="single" w:sz="4" w:space="0" w:color="auto"/>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0.541</w:t>
            </w:r>
          </w:p>
        </w:tc>
      </w:tr>
      <w:tr w:rsidR="00E323BE" w:rsidRPr="00DE0608" w:rsidTr="00E323BE">
        <w:tc>
          <w:tcPr>
            <w:tcW w:w="433" w:type="pct"/>
            <w:vMerge/>
          </w:tcPr>
          <w:p w:rsidR="00E323BE" w:rsidRPr="00DE0608" w:rsidRDefault="00E323BE" w:rsidP="00E323BE">
            <w:pPr>
              <w:jc w:val="center"/>
              <w:rPr>
                <w:rFonts w:ascii="Arial Narrow" w:hAnsi="Arial Narrow" w:cs="Times New Roman"/>
                <w:color w:val="000000" w:themeColor="text1"/>
                <w:sz w:val="20"/>
                <w:szCs w:val="20"/>
              </w:rPr>
            </w:pPr>
          </w:p>
        </w:tc>
        <w:tc>
          <w:tcPr>
            <w:tcW w:w="640" w:type="pct"/>
            <w:vAlign w:val="center"/>
          </w:tcPr>
          <w:p w:rsidR="00E323BE" w:rsidRPr="00DE0608" w:rsidRDefault="00E323BE" w:rsidP="00E323BE">
            <w:pPr>
              <w:jc w:val="center"/>
              <w:rPr>
                <w:rFonts w:ascii="Arial Narrow" w:hAnsi="Arial Narrow"/>
                <w:color w:val="000000" w:themeColor="text1"/>
                <w:sz w:val="20"/>
                <w:szCs w:val="20"/>
              </w:rPr>
            </w:pPr>
            <w:r w:rsidRPr="00DE0608">
              <w:rPr>
                <w:rFonts w:ascii="Arial Narrow" w:hAnsi="Arial Narrow"/>
                <w:color w:val="000000" w:themeColor="text1"/>
                <w:sz w:val="20"/>
                <w:szCs w:val="20"/>
              </w:rPr>
              <w:t>SN</w:t>
            </w:r>
          </w:p>
        </w:tc>
        <w:tc>
          <w:tcPr>
            <w:tcW w:w="417" w:type="pct"/>
            <w:vMerge/>
            <w:vAlign w:val="center"/>
          </w:tcPr>
          <w:p w:rsidR="00E323BE" w:rsidRPr="00DE0608" w:rsidRDefault="00E323BE" w:rsidP="00E323BE">
            <w:pPr>
              <w:jc w:val="right"/>
              <w:rPr>
                <w:rFonts w:ascii="Arial Narrow" w:hAnsi="Arial Narrow"/>
                <w:color w:val="000000" w:themeColor="text1"/>
                <w:sz w:val="20"/>
                <w:szCs w:val="20"/>
              </w:rPr>
            </w:pPr>
          </w:p>
        </w:tc>
        <w:tc>
          <w:tcPr>
            <w:tcW w:w="327" w:type="pct"/>
            <w:vMerge/>
            <w:vAlign w:val="center"/>
          </w:tcPr>
          <w:p w:rsidR="00E323BE" w:rsidRPr="00DE0608" w:rsidRDefault="00E323BE" w:rsidP="00E323BE">
            <w:pPr>
              <w:jc w:val="right"/>
              <w:rPr>
                <w:rFonts w:ascii="Arial Narrow" w:hAnsi="Arial Narrow"/>
                <w:color w:val="000000" w:themeColor="text1"/>
                <w:sz w:val="20"/>
                <w:szCs w:val="20"/>
              </w:rPr>
            </w:pPr>
          </w:p>
        </w:tc>
        <w:tc>
          <w:tcPr>
            <w:tcW w:w="634" w:type="pct"/>
            <w:vAlign w:val="center"/>
          </w:tcPr>
          <w:p w:rsidR="00E323BE" w:rsidRPr="00DE0608" w:rsidRDefault="00E323BE" w:rsidP="00E323BE">
            <w:pPr>
              <w:jc w:val="center"/>
              <w:rPr>
                <w:rFonts w:ascii="Arial Narrow" w:hAnsi="Arial Narrow"/>
                <w:color w:val="000000" w:themeColor="text1"/>
                <w:sz w:val="20"/>
                <w:szCs w:val="20"/>
              </w:rPr>
            </w:pPr>
            <w:r w:rsidRPr="00DE0608">
              <w:rPr>
                <w:rFonts w:ascii="Arial Narrow" w:hAnsi="Arial Narrow"/>
                <w:color w:val="000000" w:themeColor="text1"/>
                <w:sz w:val="20"/>
                <w:szCs w:val="20"/>
              </w:rPr>
              <w:t>0.036</w:t>
            </w:r>
          </w:p>
        </w:tc>
        <w:tc>
          <w:tcPr>
            <w:tcW w:w="385"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0.726</w:t>
            </w:r>
          </w:p>
        </w:tc>
        <w:tc>
          <w:tcPr>
            <w:tcW w:w="48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0.235</w:t>
            </w:r>
          </w:p>
        </w:tc>
        <w:tc>
          <w:tcPr>
            <w:tcW w:w="144" w:type="pct"/>
          </w:tcPr>
          <w:p w:rsidR="00E323BE" w:rsidRPr="00DE0608" w:rsidRDefault="00E323BE" w:rsidP="00E323BE">
            <w:pPr>
              <w:jc w:val="right"/>
              <w:rPr>
                <w:rFonts w:ascii="Arial Narrow" w:hAnsi="Arial Narrow"/>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0.344</w:t>
            </w:r>
          </w:p>
        </w:tc>
        <w:tc>
          <w:tcPr>
            <w:tcW w:w="37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0.048</w:t>
            </w:r>
          </w:p>
        </w:tc>
        <w:tc>
          <w:tcPr>
            <w:tcW w:w="37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0.032</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tcPr>
          <w:p w:rsidR="00E323BE" w:rsidRPr="00DE0608" w:rsidRDefault="00E323BE" w:rsidP="00E323BE">
            <w:pPr>
              <w:jc w:val="center"/>
              <w:rPr>
                <w:rFonts w:ascii="Arial Narrow" w:hAnsi="Arial Narrow" w:cs="Times New Roman"/>
                <w:color w:val="000000" w:themeColor="text1"/>
                <w:sz w:val="20"/>
                <w:szCs w:val="20"/>
              </w:rPr>
            </w:pPr>
          </w:p>
        </w:tc>
        <w:tc>
          <w:tcPr>
            <w:tcW w:w="640" w:type="pct"/>
            <w:vAlign w:val="center"/>
          </w:tcPr>
          <w:p w:rsidR="00E323BE" w:rsidRPr="00DE0608" w:rsidRDefault="00E323BE" w:rsidP="00E323BE">
            <w:pPr>
              <w:jc w:val="center"/>
              <w:rPr>
                <w:rFonts w:ascii="Arial Narrow" w:hAnsi="Arial Narrow"/>
                <w:color w:val="000000" w:themeColor="text1"/>
                <w:sz w:val="20"/>
                <w:szCs w:val="20"/>
              </w:rPr>
            </w:pPr>
            <w:r>
              <w:rPr>
                <w:rFonts w:ascii="Arial Narrow" w:hAnsi="Arial Narrow"/>
                <w:color w:val="000000" w:themeColor="text1"/>
                <w:sz w:val="20"/>
                <w:szCs w:val="20"/>
              </w:rPr>
              <w:t>N-AESO</w:t>
            </w:r>
          </w:p>
        </w:tc>
        <w:tc>
          <w:tcPr>
            <w:tcW w:w="417" w:type="pct"/>
            <w:vMerge/>
            <w:vAlign w:val="center"/>
          </w:tcPr>
          <w:p w:rsidR="00E323BE" w:rsidRPr="00DE0608" w:rsidRDefault="00E323BE" w:rsidP="00E323BE">
            <w:pPr>
              <w:jc w:val="right"/>
              <w:rPr>
                <w:rFonts w:ascii="Arial Narrow" w:hAnsi="Arial Narrow"/>
                <w:color w:val="000000" w:themeColor="text1"/>
                <w:sz w:val="20"/>
                <w:szCs w:val="20"/>
              </w:rPr>
            </w:pPr>
          </w:p>
        </w:tc>
        <w:tc>
          <w:tcPr>
            <w:tcW w:w="327" w:type="pct"/>
            <w:vMerge/>
            <w:vAlign w:val="center"/>
          </w:tcPr>
          <w:p w:rsidR="00E323BE" w:rsidRPr="00DE0608" w:rsidRDefault="00E323BE" w:rsidP="00E323BE">
            <w:pPr>
              <w:jc w:val="right"/>
              <w:rPr>
                <w:rFonts w:ascii="Arial Narrow" w:hAnsi="Arial Narrow"/>
                <w:color w:val="000000" w:themeColor="text1"/>
                <w:sz w:val="20"/>
                <w:szCs w:val="20"/>
              </w:rPr>
            </w:pPr>
          </w:p>
        </w:tc>
        <w:tc>
          <w:tcPr>
            <w:tcW w:w="634" w:type="pct"/>
            <w:vAlign w:val="center"/>
          </w:tcPr>
          <w:p w:rsidR="00E323BE" w:rsidRPr="00DE0608" w:rsidRDefault="00E323BE" w:rsidP="00E323BE">
            <w:pPr>
              <w:jc w:val="center"/>
              <w:rPr>
                <w:rFonts w:ascii="Arial Narrow" w:hAnsi="Arial Narrow"/>
                <w:color w:val="000000" w:themeColor="text1"/>
                <w:sz w:val="20"/>
                <w:szCs w:val="20"/>
              </w:rPr>
            </w:pPr>
            <w:r w:rsidRPr="00DE0608">
              <w:rPr>
                <w:rFonts w:ascii="Arial Narrow" w:hAnsi="Arial Narrow"/>
                <w:color w:val="000000" w:themeColor="text1"/>
                <w:sz w:val="20"/>
                <w:szCs w:val="20"/>
              </w:rPr>
              <w:t>0.135</w:t>
            </w:r>
          </w:p>
        </w:tc>
        <w:tc>
          <w:tcPr>
            <w:tcW w:w="385"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2.747</w:t>
            </w:r>
          </w:p>
        </w:tc>
        <w:tc>
          <w:tcPr>
            <w:tcW w:w="48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0.003</w:t>
            </w:r>
          </w:p>
        </w:tc>
        <w:tc>
          <w:tcPr>
            <w:tcW w:w="144" w:type="pct"/>
          </w:tcPr>
          <w:p w:rsidR="00E323BE" w:rsidRPr="00DE0608" w:rsidRDefault="00E323BE" w:rsidP="00E323BE">
            <w:pPr>
              <w:jc w:val="right"/>
              <w:rPr>
                <w:rFonts w:ascii="Arial Narrow" w:hAnsi="Arial Narrow"/>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0.401</w:t>
            </w:r>
          </w:p>
        </w:tc>
        <w:tc>
          <w:tcPr>
            <w:tcW w:w="37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0.178</w:t>
            </w:r>
          </w:p>
        </w:tc>
        <w:tc>
          <w:tcPr>
            <w:tcW w:w="37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0.122</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tcBorders>
              <w:bottom w:val="single" w:sz="4" w:space="0" w:color="auto"/>
            </w:tcBorders>
          </w:tcPr>
          <w:p w:rsidR="00E323BE" w:rsidRPr="00DE0608" w:rsidRDefault="00E323BE" w:rsidP="00E323BE">
            <w:pPr>
              <w:jc w:val="center"/>
              <w:rPr>
                <w:rFonts w:ascii="Arial Narrow" w:hAnsi="Arial Narrow" w:cs="Times New Roman"/>
                <w:color w:val="000000" w:themeColor="text1"/>
                <w:sz w:val="20"/>
                <w:szCs w:val="20"/>
              </w:rPr>
            </w:pPr>
          </w:p>
        </w:tc>
        <w:tc>
          <w:tcPr>
            <w:tcW w:w="640" w:type="pct"/>
            <w:tcBorders>
              <w:bottom w:val="single" w:sz="4" w:space="0" w:color="auto"/>
            </w:tcBorders>
            <w:vAlign w:val="center"/>
          </w:tcPr>
          <w:p w:rsidR="00E323BE" w:rsidRPr="00DE0608" w:rsidRDefault="00E323BE" w:rsidP="00E323BE">
            <w:pPr>
              <w:spacing w:after="120"/>
              <w:jc w:val="center"/>
              <w:rPr>
                <w:rFonts w:ascii="Arial Narrow" w:hAnsi="Arial Narrow"/>
                <w:color w:val="000000" w:themeColor="text1"/>
                <w:sz w:val="20"/>
                <w:szCs w:val="20"/>
              </w:rPr>
            </w:pPr>
            <w:r w:rsidRPr="00DE0608">
              <w:rPr>
                <w:rFonts w:ascii="Arial Narrow" w:hAnsi="Arial Narrow"/>
                <w:color w:val="000000" w:themeColor="text1"/>
                <w:sz w:val="20"/>
                <w:szCs w:val="20"/>
              </w:rPr>
              <w:t>PBC</w:t>
            </w:r>
          </w:p>
        </w:tc>
        <w:tc>
          <w:tcPr>
            <w:tcW w:w="417" w:type="pct"/>
            <w:vMerge/>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p>
        </w:tc>
        <w:tc>
          <w:tcPr>
            <w:tcW w:w="327" w:type="pct"/>
            <w:vMerge/>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p>
        </w:tc>
        <w:tc>
          <w:tcPr>
            <w:tcW w:w="634" w:type="pct"/>
            <w:tcBorders>
              <w:bottom w:val="single" w:sz="4" w:space="0" w:color="auto"/>
            </w:tcBorders>
            <w:vAlign w:val="center"/>
          </w:tcPr>
          <w:p w:rsidR="00E323BE" w:rsidRPr="00DE0608" w:rsidRDefault="00E323BE" w:rsidP="00E323BE">
            <w:pPr>
              <w:spacing w:after="120"/>
              <w:jc w:val="center"/>
              <w:rPr>
                <w:rFonts w:ascii="Arial Narrow" w:hAnsi="Arial Narrow"/>
                <w:color w:val="000000" w:themeColor="text1"/>
                <w:sz w:val="20"/>
                <w:szCs w:val="20"/>
              </w:rPr>
            </w:pPr>
            <w:r w:rsidRPr="00DE0608">
              <w:rPr>
                <w:rFonts w:ascii="Arial Narrow" w:hAnsi="Arial Narrow"/>
                <w:color w:val="000000" w:themeColor="text1"/>
                <w:sz w:val="20"/>
                <w:szCs w:val="20"/>
              </w:rPr>
              <w:t>0.195</w:t>
            </w:r>
          </w:p>
        </w:tc>
        <w:tc>
          <w:tcPr>
            <w:tcW w:w="385"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3.956</w:t>
            </w:r>
          </w:p>
        </w:tc>
        <w:tc>
          <w:tcPr>
            <w:tcW w:w="481"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bottom w:val="single" w:sz="4" w:space="0" w:color="auto"/>
            </w:tcBorders>
          </w:tcPr>
          <w:p w:rsidR="00E323BE" w:rsidRPr="00DE0608" w:rsidRDefault="00E323BE" w:rsidP="00E323BE">
            <w:pPr>
              <w:spacing w:after="120"/>
              <w:jc w:val="right"/>
              <w:rPr>
                <w:rFonts w:ascii="Arial Narrow" w:hAnsi="Arial Narrow"/>
                <w:color w:val="000000" w:themeColor="text1"/>
                <w:sz w:val="20"/>
                <w:szCs w:val="20"/>
              </w:rPr>
            </w:pPr>
          </w:p>
        </w:tc>
        <w:tc>
          <w:tcPr>
            <w:tcW w:w="423"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0.465</w:t>
            </w:r>
          </w:p>
        </w:tc>
        <w:tc>
          <w:tcPr>
            <w:tcW w:w="371"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0.252</w:t>
            </w:r>
          </w:p>
        </w:tc>
        <w:tc>
          <w:tcPr>
            <w:tcW w:w="373"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0.175</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val="restart"/>
            <w:tcBorders>
              <w:top w:val="single" w:sz="4" w:space="0" w:color="auto"/>
              <w:bottom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Model VII</w:t>
            </w:r>
          </w:p>
        </w:tc>
        <w:tc>
          <w:tcPr>
            <w:tcW w:w="640" w:type="pct"/>
            <w:tcBorders>
              <w:top w:val="single" w:sz="4" w:space="0" w:color="auto"/>
            </w:tcBorders>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Ab</w:t>
            </w:r>
          </w:p>
        </w:tc>
        <w:tc>
          <w:tcPr>
            <w:tcW w:w="41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66.991</w:t>
            </w:r>
          </w:p>
        </w:tc>
        <w:tc>
          <w:tcPr>
            <w:tcW w:w="327"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0.00</w:t>
            </w:r>
          </w:p>
        </w:tc>
        <w:tc>
          <w:tcPr>
            <w:tcW w:w="634" w:type="pct"/>
            <w:tcBorders>
              <w:top w:val="single" w:sz="4" w:space="0" w:color="auto"/>
            </w:tcBorders>
            <w:vAlign w:val="center"/>
          </w:tcPr>
          <w:p w:rsidR="00E323BE" w:rsidRPr="00DE0608" w:rsidRDefault="00E323BE" w:rsidP="00E323BE">
            <w:pPr>
              <w:spacing w:before="120"/>
              <w:jc w:val="center"/>
              <w:rPr>
                <w:rFonts w:ascii="Arial Narrow" w:hAnsi="Arial Narrow"/>
                <w:color w:val="000000" w:themeColor="text1"/>
                <w:sz w:val="20"/>
                <w:szCs w:val="20"/>
              </w:rPr>
            </w:pPr>
            <w:r w:rsidRPr="00DE0608">
              <w:rPr>
                <w:rFonts w:ascii="Arial Narrow" w:hAnsi="Arial Narrow"/>
                <w:color w:val="000000" w:themeColor="text1"/>
                <w:sz w:val="20"/>
                <w:szCs w:val="20"/>
              </w:rPr>
              <w:t>0.569</w:t>
            </w:r>
          </w:p>
        </w:tc>
        <w:tc>
          <w:tcPr>
            <w:tcW w:w="385"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10.653</w:t>
            </w:r>
          </w:p>
        </w:tc>
        <w:tc>
          <w:tcPr>
            <w:tcW w:w="481"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top w:val="single" w:sz="4" w:space="0" w:color="auto"/>
            </w:tcBorders>
          </w:tcPr>
          <w:p w:rsidR="00E323BE" w:rsidRPr="00DE0608" w:rsidRDefault="00E323BE" w:rsidP="00E323BE">
            <w:pPr>
              <w:spacing w:before="120"/>
              <w:jc w:val="right"/>
              <w:rPr>
                <w:rFonts w:ascii="Arial Narrow" w:hAnsi="Arial Narrow"/>
                <w:color w:val="000000" w:themeColor="text1"/>
                <w:sz w:val="20"/>
                <w:szCs w:val="20"/>
              </w:rPr>
            </w:pPr>
          </w:p>
        </w:tc>
        <w:tc>
          <w:tcPr>
            <w:tcW w:w="423"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0.698</w:t>
            </w:r>
          </w:p>
        </w:tc>
        <w:tc>
          <w:tcPr>
            <w:tcW w:w="371"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0.575</w:t>
            </w:r>
          </w:p>
        </w:tc>
        <w:tc>
          <w:tcPr>
            <w:tcW w:w="373" w:type="pct"/>
            <w:tcBorders>
              <w:top w:val="single" w:sz="4" w:space="0" w:color="auto"/>
            </w:tcBorders>
            <w:vAlign w:val="center"/>
          </w:tcPr>
          <w:p w:rsidR="00E323BE" w:rsidRPr="00DE0608" w:rsidRDefault="00E323BE" w:rsidP="00E323BE">
            <w:pPr>
              <w:spacing w:before="120"/>
              <w:jc w:val="right"/>
              <w:rPr>
                <w:rFonts w:ascii="Arial Narrow" w:hAnsi="Arial Narrow"/>
                <w:color w:val="000000" w:themeColor="text1"/>
                <w:sz w:val="20"/>
                <w:szCs w:val="20"/>
              </w:rPr>
            </w:pPr>
            <w:r w:rsidRPr="00DE0608">
              <w:rPr>
                <w:rFonts w:ascii="Arial Narrow" w:hAnsi="Arial Narrow"/>
                <w:color w:val="000000" w:themeColor="text1"/>
                <w:sz w:val="20"/>
                <w:szCs w:val="20"/>
              </w:rPr>
              <w:t>0.477</w:t>
            </w:r>
          </w:p>
        </w:tc>
        <w:tc>
          <w:tcPr>
            <w:tcW w:w="372" w:type="pct"/>
            <w:vMerge w:val="restart"/>
            <w:tcBorders>
              <w:top w:val="single" w:sz="4" w:space="0" w:color="auto"/>
            </w:tcBorders>
            <w:vAlign w:val="center"/>
          </w:tcPr>
          <w:p w:rsidR="00E323BE" w:rsidRPr="00DE0608" w:rsidRDefault="00E323BE" w:rsidP="00E323BE">
            <w:pPr>
              <w:spacing w:before="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0.530</w:t>
            </w:r>
          </w:p>
        </w:tc>
      </w:tr>
      <w:tr w:rsidR="00E323BE" w:rsidRPr="00DE0608" w:rsidTr="00E323BE">
        <w:tc>
          <w:tcPr>
            <w:tcW w:w="433"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SN</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olor w:val="000000" w:themeColor="text1"/>
                <w:sz w:val="20"/>
                <w:szCs w:val="20"/>
              </w:rPr>
            </w:pPr>
            <w:r w:rsidRPr="00DE0608">
              <w:rPr>
                <w:rFonts w:ascii="Arial Narrow" w:hAnsi="Arial Narrow"/>
                <w:color w:val="000000" w:themeColor="text1"/>
                <w:sz w:val="20"/>
                <w:szCs w:val="20"/>
              </w:rPr>
              <w:t>0.050</w:t>
            </w:r>
          </w:p>
        </w:tc>
        <w:tc>
          <w:tcPr>
            <w:tcW w:w="385"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1.010</w:t>
            </w:r>
          </w:p>
        </w:tc>
        <w:tc>
          <w:tcPr>
            <w:tcW w:w="48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0.157</w:t>
            </w:r>
          </w:p>
        </w:tc>
        <w:tc>
          <w:tcPr>
            <w:tcW w:w="144" w:type="pct"/>
          </w:tcPr>
          <w:p w:rsidR="00E323BE" w:rsidRPr="00DE0608" w:rsidRDefault="00E323BE" w:rsidP="00E323BE">
            <w:pPr>
              <w:jc w:val="right"/>
              <w:rPr>
                <w:rFonts w:ascii="Arial Narrow" w:hAnsi="Arial Narrow"/>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0.344</w:t>
            </w:r>
          </w:p>
        </w:tc>
        <w:tc>
          <w:tcPr>
            <w:tcW w:w="37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0.066</w:t>
            </w:r>
          </w:p>
        </w:tc>
        <w:tc>
          <w:tcPr>
            <w:tcW w:w="37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0.045</w:t>
            </w:r>
          </w:p>
        </w:tc>
        <w:tc>
          <w:tcPr>
            <w:tcW w:w="372"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Pr>
          <w:p w:rsidR="00E323BE" w:rsidRPr="00DE0608" w:rsidRDefault="00E323BE" w:rsidP="00E323BE">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P-AESO</w:t>
            </w:r>
          </w:p>
        </w:tc>
        <w:tc>
          <w:tcPr>
            <w:tcW w:w="41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327"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34" w:type="pct"/>
            <w:vAlign w:val="center"/>
          </w:tcPr>
          <w:p w:rsidR="00E323BE" w:rsidRPr="00DE0608" w:rsidRDefault="00E323BE" w:rsidP="00E323BE">
            <w:pPr>
              <w:jc w:val="center"/>
              <w:rPr>
                <w:rFonts w:ascii="Arial Narrow" w:hAnsi="Arial Narrow"/>
                <w:color w:val="000000" w:themeColor="text1"/>
                <w:sz w:val="20"/>
                <w:szCs w:val="20"/>
              </w:rPr>
            </w:pPr>
            <w:r w:rsidRPr="00DE0608">
              <w:rPr>
                <w:rFonts w:ascii="Arial Narrow" w:hAnsi="Arial Narrow"/>
                <w:color w:val="000000" w:themeColor="text1"/>
                <w:sz w:val="20"/>
                <w:szCs w:val="20"/>
              </w:rPr>
              <w:t>0.072</w:t>
            </w:r>
          </w:p>
        </w:tc>
        <w:tc>
          <w:tcPr>
            <w:tcW w:w="385"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1.396</w:t>
            </w:r>
          </w:p>
        </w:tc>
        <w:tc>
          <w:tcPr>
            <w:tcW w:w="48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0.082</w:t>
            </w:r>
          </w:p>
        </w:tc>
        <w:tc>
          <w:tcPr>
            <w:tcW w:w="144" w:type="pct"/>
          </w:tcPr>
          <w:p w:rsidR="00E323BE" w:rsidRPr="00DE0608" w:rsidRDefault="00E323BE" w:rsidP="00E323BE">
            <w:pPr>
              <w:jc w:val="right"/>
              <w:rPr>
                <w:rFonts w:ascii="Arial Narrow" w:hAnsi="Arial Narrow"/>
                <w:color w:val="000000" w:themeColor="text1"/>
                <w:sz w:val="20"/>
                <w:szCs w:val="20"/>
              </w:rPr>
            </w:pPr>
          </w:p>
        </w:tc>
        <w:tc>
          <w:tcPr>
            <w:tcW w:w="42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0.398</w:t>
            </w:r>
          </w:p>
        </w:tc>
        <w:tc>
          <w:tcPr>
            <w:tcW w:w="371"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0.092</w:t>
            </w:r>
          </w:p>
        </w:tc>
        <w:tc>
          <w:tcPr>
            <w:tcW w:w="373" w:type="pct"/>
            <w:vAlign w:val="center"/>
          </w:tcPr>
          <w:p w:rsidR="00E323BE" w:rsidRPr="00DE0608" w:rsidRDefault="00E323BE" w:rsidP="00E323BE">
            <w:pPr>
              <w:jc w:val="right"/>
              <w:rPr>
                <w:rFonts w:ascii="Arial Narrow" w:hAnsi="Arial Narrow"/>
                <w:color w:val="000000" w:themeColor="text1"/>
                <w:sz w:val="20"/>
                <w:szCs w:val="20"/>
              </w:rPr>
            </w:pPr>
            <w:r w:rsidRPr="00DE0608">
              <w:rPr>
                <w:rFonts w:ascii="Arial Narrow" w:hAnsi="Arial Narrow"/>
                <w:color w:val="000000" w:themeColor="text1"/>
                <w:sz w:val="20"/>
                <w:szCs w:val="20"/>
              </w:rPr>
              <w:t>0.063</w:t>
            </w:r>
          </w:p>
        </w:tc>
        <w:tc>
          <w:tcPr>
            <w:tcW w:w="372" w:type="pct"/>
            <w:vMerge/>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433"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c>
          <w:tcPr>
            <w:tcW w:w="640" w:type="pct"/>
            <w:tcBorders>
              <w:bottom w:val="single" w:sz="4" w:space="0" w:color="auto"/>
            </w:tcBorders>
          </w:tcPr>
          <w:p w:rsidR="00E323BE" w:rsidRPr="00DE0608" w:rsidRDefault="00E323BE" w:rsidP="00E323BE">
            <w:pPr>
              <w:spacing w:after="120"/>
              <w:jc w:val="cente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PBC</w:t>
            </w:r>
          </w:p>
        </w:tc>
        <w:tc>
          <w:tcPr>
            <w:tcW w:w="41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327" w:type="pct"/>
            <w:vMerge/>
            <w:tcBorders>
              <w:bottom w:val="single" w:sz="4" w:space="0" w:color="auto"/>
            </w:tcBorders>
            <w:vAlign w:val="center"/>
          </w:tcPr>
          <w:p w:rsidR="00E323BE" w:rsidRPr="00DE0608" w:rsidRDefault="00E323BE" w:rsidP="00E323BE">
            <w:pPr>
              <w:spacing w:after="120"/>
              <w:jc w:val="center"/>
              <w:rPr>
                <w:rFonts w:ascii="Arial Narrow" w:hAnsi="Arial Narrow" w:cs="Times New Roman"/>
                <w:color w:val="000000" w:themeColor="text1"/>
                <w:sz w:val="20"/>
                <w:szCs w:val="20"/>
              </w:rPr>
            </w:pPr>
          </w:p>
        </w:tc>
        <w:tc>
          <w:tcPr>
            <w:tcW w:w="634" w:type="pct"/>
            <w:tcBorders>
              <w:bottom w:val="single" w:sz="4" w:space="0" w:color="auto"/>
            </w:tcBorders>
            <w:vAlign w:val="center"/>
          </w:tcPr>
          <w:p w:rsidR="00E323BE" w:rsidRPr="00DE0608" w:rsidRDefault="00E323BE" w:rsidP="00E323BE">
            <w:pPr>
              <w:spacing w:after="120"/>
              <w:jc w:val="center"/>
              <w:rPr>
                <w:rFonts w:ascii="Arial Narrow" w:hAnsi="Arial Narrow"/>
                <w:color w:val="000000" w:themeColor="text1"/>
                <w:sz w:val="20"/>
                <w:szCs w:val="20"/>
              </w:rPr>
            </w:pPr>
            <w:r w:rsidRPr="00DE0608">
              <w:rPr>
                <w:rFonts w:ascii="Arial Narrow" w:hAnsi="Arial Narrow"/>
                <w:color w:val="000000" w:themeColor="text1"/>
                <w:sz w:val="20"/>
                <w:szCs w:val="20"/>
              </w:rPr>
              <w:t>0.204</w:t>
            </w:r>
          </w:p>
        </w:tc>
        <w:tc>
          <w:tcPr>
            <w:tcW w:w="385"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4.037</w:t>
            </w:r>
          </w:p>
        </w:tc>
        <w:tc>
          <w:tcPr>
            <w:tcW w:w="481"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0.000</w:t>
            </w:r>
          </w:p>
        </w:tc>
        <w:tc>
          <w:tcPr>
            <w:tcW w:w="144" w:type="pct"/>
            <w:tcBorders>
              <w:bottom w:val="single" w:sz="4" w:space="0" w:color="auto"/>
            </w:tcBorders>
          </w:tcPr>
          <w:p w:rsidR="00E323BE" w:rsidRPr="00DE0608" w:rsidRDefault="00E323BE" w:rsidP="00E323BE">
            <w:pPr>
              <w:spacing w:after="120"/>
              <w:jc w:val="right"/>
              <w:rPr>
                <w:rFonts w:ascii="Arial Narrow" w:hAnsi="Arial Narrow"/>
                <w:color w:val="000000" w:themeColor="text1"/>
                <w:sz w:val="20"/>
                <w:szCs w:val="20"/>
              </w:rPr>
            </w:pPr>
          </w:p>
        </w:tc>
        <w:tc>
          <w:tcPr>
            <w:tcW w:w="423"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0.465</w:t>
            </w:r>
          </w:p>
        </w:tc>
        <w:tc>
          <w:tcPr>
            <w:tcW w:w="371"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0.257</w:t>
            </w:r>
          </w:p>
        </w:tc>
        <w:tc>
          <w:tcPr>
            <w:tcW w:w="373" w:type="pct"/>
            <w:tcBorders>
              <w:bottom w:val="single" w:sz="4" w:space="0" w:color="auto"/>
            </w:tcBorders>
            <w:vAlign w:val="center"/>
          </w:tcPr>
          <w:p w:rsidR="00E323BE" w:rsidRPr="00DE0608" w:rsidRDefault="00E323BE" w:rsidP="00E323BE">
            <w:pPr>
              <w:spacing w:after="120"/>
              <w:jc w:val="right"/>
              <w:rPr>
                <w:rFonts w:ascii="Arial Narrow" w:hAnsi="Arial Narrow"/>
                <w:color w:val="000000" w:themeColor="text1"/>
                <w:sz w:val="20"/>
                <w:szCs w:val="20"/>
              </w:rPr>
            </w:pPr>
            <w:r w:rsidRPr="00DE0608">
              <w:rPr>
                <w:rFonts w:ascii="Arial Narrow" w:hAnsi="Arial Narrow"/>
                <w:color w:val="000000" w:themeColor="text1"/>
                <w:sz w:val="20"/>
                <w:szCs w:val="20"/>
              </w:rPr>
              <w:t>0.181</w:t>
            </w:r>
          </w:p>
        </w:tc>
        <w:tc>
          <w:tcPr>
            <w:tcW w:w="372" w:type="pct"/>
            <w:vMerge/>
            <w:tcBorders>
              <w:bottom w:val="single" w:sz="4" w:space="0" w:color="auto"/>
            </w:tcBorders>
            <w:vAlign w:val="center"/>
          </w:tcPr>
          <w:p w:rsidR="00E323BE" w:rsidRPr="00DE0608" w:rsidRDefault="00E323BE" w:rsidP="00E323BE">
            <w:pPr>
              <w:jc w:val="center"/>
              <w:rPr>
                <w:rFonts w:ascii="Arial Narrow" w:hAnsi="Arial Narrow" w:cs="Times New Roman"/>
                <w:color w:val="000000" w:themeColor="text1"/>
                <w:sz w:val="20"/>
                <w:szCs w:val="20"/>
              </w:rPr>
            </w:pPr>
          </w:p>
        </w:tc>
      </w:tr>
      <w:tr w:rsidR="00E323BE" w:rsidRPr="00DE0608" w:rsidTr="00E323BE">
        <w:tc>
          <w:tcPr>
            <w:tcW w:w="5000" w:type="pct"/>
            <w:gridSpan w:val="12"/>
          </w:tcPr>
          <w:p w:rsidR="00E323BE" w:rsidRPr="00DE0608" w:rsidRDefault="00E323BE" w:rsidP="00E323BE">
            <w:pPr>
              <w:spacing w:before="120"/>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 xml:space="preserve">*Dependents variable for all models is </w:t>
            </w:r>
            <w:r>
              <w:rPr>
                <w:rFonts w:ascii="Arial Narrow" w:hAnsi="Arial Narrow" w:cs="Times New Roman"/>
                <w:color w:val="000000" w:themeColor="text1"/>
                <w:sz w:val="20"/>
                <w:szCs w:val="20"/>
              </w:rPr>
              <w:t>smoking abstinence continuance intention</w:t>
            </w:r>
            <w:r w:rsidRPr="00DE0608">
              <w:rPr>
                <w:rFonts w:ascii="Arial Narrow" w:hAnsi="Arial Narrow" w:cs="Times New Roman"/>
                <w:color w:val="000000" w:themeColor="text1"/>
                <w:sz w:val="20"/>
                <w:szCs w:val="20"/>
              </w:rPr>
              <w:t xml:space="preserve"> (BI). Constant is included in all models.</w:t>
            </w:r>
          </w:p>
          <w:p w:rsidR="00E323BE" w:rsidRPr="00DE0608" w:rsidRDefault="00E323BE" w:rsidP="00E323BE">
            <w:pPr>
              <w:rPr>
                <w:rFonts w:ascii="Arial Narrow" w:hAnsi="Arial Narrow" w:cs="Times New Roman"/>
                <w:color w:val="000000" w:themeColor="text1"/>
                <w:sz w:val="20"/>
                <w:szCs w:val="20"/>
              </w:rPr>
            </w:pPr>
            <w:r w:rsidRPr="00DE0608">
              <w:rPr>
                <w:rFonts w:ascii="Arial Narrow" w:hAnsi="Arial Narrow" w:cs="Times New Roman"/>
                <w:color w:val="000000" w:themeColor="text1"/>
                <w:sz w:val="20"/>
                <w:szCs w:val="20"/>
              </w:rPr>
              <w:t>**Ab=attitude toward smoking abstinence behavior, SN=</w:t>
            </w:r>
            <w:r>
              <w:rPr>
                <w:rFonts w:ascii="Arial Narrow" w:hAnsi="Arial Narrow" w:cs="Times New Roman"/>
                <w:color w:val="000000" w:themeColor="text1"/>
                <w:sz w:val="20"/>
                <w:szCs w:val="20"/>
              </w:rPr>
              <w:t>subjective norms</w:t>
            </w:r>
            <w:r w:rsidRPr="00DE0608">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P-AESO</w:t>
            </w:r>
            <w:r w:rsidRPr="00DE0608">
              <w:rPr>
                <w:rFonts w:ascii="Arial Narrow" w:hAnsi="Arial Narrow" w:cs="Times New Roman"/>
                <w:color w:val="000000" w:themeColor="text1"/>
                <w:sz w:val="20"/>
                <w:szCs w:val="20"/>
              </w:rPr>
              <w:t xml:space="preserve">=positive anticipated emotions of </w:t>
            </w:r>
            <w:r>
              <w:rPr>
                <w:rFonts w:ascii="Arial Narrow" w:hAnsi="Arial Narrow" w:cs="Times New Roman"/>
                <w:color w:val="000000" w:themeColor="text1"/>
                <w:sz w:val="20"/>
                <w:szCs w:val="20"/>
              </w:rPr>
              <w:t>significant others</w:t>
            </w:r>
            <w:r w:rsidRPr="00DE0608">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N-AESO</w:t>
            </w:r>
            <w:r w:rsidRPr="00DE0608">
              <w:rPr>
                <w:rFonts w:ascii="Arial Narrow" w:hAnsi="Arial Narrow" w:cs="Times New Roman"/>
                <w:color w:val="000000" w:themeColor="text1"/>
                <w:sz w:val="20"/>
                <w:szCs w:val="20"/>
              </w:rPr>
              <w:t xml:space="preserve">=negative anticipated emotions of </w:t>
            </w:r>
            <w:r>
              <w:rPr>
                <w:rFonts w:ascii="Arial Narrow" w:hAnsi="Arial Narrow" w:cs="Times New Roman"/>
                <w:color w:val="000000" w:themeColor="text1"/>
                <w:sz w:val="20"/>
                <w:szCs w:val="20"/>
              </w:rPr>
              <w:t>significant others</w:t>
            </w:r>
            <w:r w:rsidRPr="00DE0608">
              <w:rPr>
                <w:rFonts w:ascii="Arial Narrow" w:hAnsi="Arial Narrow" w:cs="Times New Roman"/>
                <w:color w:val="000000" w:themeColor="text1"/>
                <w:sz w:val="20"/>
                <w:szCs w:val="20"/>
              </w:rPr>
              <w:t>, PBC=perceived behavioral control</w:t>
            </w:r>
          </w:p>
        </w:tc>
      </w:tr>
    </w:tbl>
    <w:p w:rsidR="00E323BE" w:rsidRDefault="00E323BE" w:rsidP="00E27BD9">
      <w:pPr>
        <w:spacing w:after="0" w:line="360" w:lineRule="auto"/>
        <w:ind w:firstLine="720"/>
        <w:jc w:val="both"/>
        <w:rPr>
          <w:rFonts w:ascii="Times New Roman" w:hAnsi="Times New Roman" w:cs="Times New Roman"/>
          <w:iCs/>
          <w:color w:val="000000" w:themeColor="text1"/>
          <w:sz w:val="24"/>
          <w:szCs w:val="24"/>
          <w:lang w:val="sv-SE"/>
        </w:rPr>
      </w:pPr>
    </w:p>
    <w:p w:rsidR="00E323BE" w:rsidRDefault="00E323BE" w:rsidP="00E323BE">
      <w:pPr>
        <w:spacing w:after="0" w:line="360" w:lineRule="auto"/>
        <w:ind w:firstLine="720"/>
        <w:jc w:val="both"/>
        <w:rPr>
          <w:rFonts w:ascii="Times New Roman" w:hAnsi="Times New Roman" w:cs="Times New Roman"/>
          <w:iCs/>
          <w:color w:val="000000" w:themeColor="text1"/>
          <w:sz w:val="24"/>
          <w:szCs w:val="24"/>
          <w:lang w:val="sv-SE"/>
        </w:rPr>
      </w:pPr>
      <w:r w:rsidRPr="00DE0608">
        <w:rPr>
          <w:rFonts w:ascii="Times New Roman" w:hAnsi="Times New Roman" w:cs="Times New Roman"/>
          <w:iCs/>
          <w:color w:val="000000" w:themeColor="text1"/>
          <w:sz w:val="24"/>
          <w:szCs w:val="24"/>
          <w:lang w:val="sv-SE"/>
        </w:rPr>
        <w:lastRenderedPageBreak/>
        <w:t xml:space="preserve">In Model I, as specified in the TPB, independent variables for </w:t>
      </w:r>
      <w:r>
        <w:rPr>
          <w:rFonts w:ascii="Times New Roman" w:hAnsi="Times New Roman" w:cs="Times New Roman"/>
          <w:iCs/>
          <w:color w:val="000000" w:themeColor="text1"/>
          <w:sz w:val="24"/>
          <w:szCs w:val="24"/>
          <w:lang w:val="sv-SE"/>
        </w:rPr>
        <w:t>smoking abstinence continuance intention</w:t>
      </w:r>
      <w:r w:rsidRPr="00DE0608">
        <w:rPr>
          <w:rFonts w:ascii="Times New Roman" w:hAnsi="Times New Roman" w:cs="Times New Roman"/>
          <w:iCs/>
          <w:color w:val="000000" w:themeColor="text1"/>
          <w:sz w:val="24"/>
          <w:szCs w:val="24"/>
          <w:lang w:val="sv-SE"/>
        </w:rPr>
        <w:t xml:space="preserve"> (BI) </w:t>
      </w:r>
      <w:r w:rsidR="00AE2143">
        <w:rPr>
          <w:rFonts w:ascii="Times New Roman" w:hAnsi="Times New Roman" w:cs="Times New Roman"/>
          <w:iCs/>
          <w:color w:val="000000" w:themeColor="text1"/>
          <w:sz w:val="24"/>
          <w:szCs w:val="24"/>
          <w:lang w:val="sv-SE"/>
        </w:rPr>
        <w:t>are</w:t>
      </w:r>
      <w:r w:rsidRPr="00DE0608">
        <w:rPr>
          <w:rFonts w:ascii="Times New Roman" w:hAnsi="Times New Roman" w:cs="Times New Roman"/>
          <w:iCs/>
          <w:color w:val="000000" w:themeColor="text1"/>
          <w:sz w:val="24"/>
          <w:szCs w:val="24"/>
          <w:lang w:val="sv-SE"/>
        </w:rPr>
        <w:t xml:space="preserve"> attitude to smoking abstinence (Ab), </w:t>
      </w:r>
      <w:r>
        <w:rPr>
          <w:rFonts w:ascii="Times New Roman" w:hAnsi="Times New Roman" w:cs="Times New Roman"/>
          <w:iCs/>
          <w:color w:val="000000" w:themeColor="text1"/>
          <w:sz w:val="24"/>
          <w:szCs w:val="24"/>
          <w:lang w:val="sv-SE"/>
        </w:rPr>
        <w:t>subjective norms</w:t>
      </w:r>
      <w:r w:rsidRPr="00DE0608">
        <w:rPr>
          <w:rFonts w:ascii="Times New Roman" w:hAnsi="Times New Roman" w:cs="Times New Roman"/>
          <w:iCs/>
          <w:color w:val="000000" w:themeColor="text1"/>
          <w:sz w:val="24"/>
          <w:szCs w:val="24"/>
          <w:lang w:val="sv-SE"/>
        </w:rPr>
        <w:t xml:space="preserve"> (SN) and perceived behavioral control (PBC). This model is statistically good fit (F=88.302, Sig.=0.000). It shows positive significant influence of Ab [β</w:t>
      </w:r>
      <w:r w:rsidRPr="00DE0608">
        <w:rPr>
          <w:rFonts w:ascii="Times New Roman" w:hAnsi="Times New Roman" w:cs="Times New Roman"/>
          <w:iCs/>
          <w:color w:val="000000" w:themeColor="text1"/>
          <w:sz w:val="24"/>
          <w:szCs w:val="24"/>
          <w:vertAlign w:val="subscript"/>
          <w:lang w:val="sv-SE"/>
        </w:rPr>
        <w:t>1</w:t>
      </w:r>
      <w:r w:rsidRPr="00DE0608">
        <w:rPr>
          <w:rFonts w:ascii="Times New Roman" w:hAnsi="Times New Roman" w:cs="Times New Roman"/>
          <w:iCs/>
          <w:color w:val="000000" w:themeColor="text1"/>
          <w:sz w:val="24"/>
          <w:szCs w:val="24"/>
          <w:lang w:val="sv-SE"/>
        </w:rPr>
        <w:t>=0.586, t=11.249, sig.(1-tailed)=0.000] and PBC [β</w:t>
      </w:r>
      <w:r w:rsidRPr="00DE0608">
        <w:rPr>
          <w:rFonts w:ascii="Times New Roman" w:hAnsi="Times New Roman" w:cs="Times New Roman"/>
          <w:iCs/>
          <w:color w:val="000000" w:themeColor="text1"/>
          <w:sz w:val="24"/>
          <w:szCs w:val="24"/>
          <w:vertAlign w:val="subscript"/>
          <w:lang w:val="sv-SE"/>
        </w:rPr>
        <w:t>3</w:t>
      </w:r>
      <w:r w:rsidRPr="00DE0608">
        <w:rPr>
          <w:rFonts w:ascii="Times New Roman" w:hAnsi="Times New Roman" w:cs="Times New Roman"/>
          <w:iCs/>
          <w:color w:val="000000" w:themeColor="text1"/>
          <w:sz w:val="24"/>
          <w:szCs w:val="24"/>
          <w:lang w:val="sv-SE"/>
        </w:rPr>
        <w:t>=0.222, t=4.535, sig.(1-tailed)=0.000], and non-significant influence of SN [β2=0.064, t=1.301, sig.(1-tailed)=0.485]</w:t>
      </w:r>
      <w:r w:rsidR="00FC2887">
        <w:rPr>
          <w:rFonts w:ascii="Times New Roman" w:hAnsi="Times New Roman" w:cs="Times New Roman"/>
          <w:iCs/>
          <w:color w:val="000000" w:themeColor="text1"/>
          <w:sz w:val="24"/>
          <w:szCs w:val="24"/>
          <w:lang w:val="sv-SE"/>
        </w:rPr>
        <w:t xml:space="preserve"> on BI</w:t>
      </w:r>
      <w:r w:rsidRPr="00DE0608">
        <w:rPr>
          <w:rFonts w:ascii="Times New Roman" w:hAnsi="Times New Roman" w:cs="Times New Roman"/>
          <w:iCs/>
          <w:color w:val="000000" w:themeColor="text1"/>
          <w:sz w:val="24"/>
          <w:szCs w:val="24"/>
          <w:lang w:val="sv-SE"/>
        </w:rPr>
        <w:t xml:space="preserve">. Moreover, although </w:t>
      </w:r>
      <w:r w:rsidR="00AE2143">
        <w:rPr>
          <w:rFonts w:ascii="Times New Roman" w:hAnsi="Times New Roman" w:cs="Times New Roman"/>
          <w:iCs/>
          <w:color w:val="000000" w:themeColor="text1"/>
          <w:sz w:val="24"/>
          <w:szCs w:val="24"/>
          <w:lang w:val="sv-SE"/>
        </w:rPr>
        <w:t xml:space="preserve">their </w:t>
      </w:r>
      <w:r w:rsidRPr="00DE0608">
        <w:rPr>
          <w:rFonts w:ascii="Times New Roman" w:hAnsi="Times New Roman" w:cs="Times New Roman"/>
          <w:iCs/>
          <w:color w:val="000000" w:themeColor="text1"/>
          <w:sz w:val="24"/>
          <w:szCs w:val="24"/>
          <w:lang w:val="sv-SE"/>
        </w:rPr>
        <w:t>bivariate correlation</w:t>
      </w:r>
      <w:r w:rsidR="00AE2143">
        <w:rPr>
          <w:rFonts w:ascii="Times New Roman" w:hAnsi="Times New Roman" w:cs="Times New Roman"/>
          <w:iCs/>
          <w:color w:val="000000" w:themeColor="text1"/>
          <w:sz w:val="24"/>
          <w:szCs w:val="24"/>
          <w:lang w:val="sv-SE"/>
        </w:rPr>
        <w:t xml:space="preserve"> isgnificant</w:t>
      </w:r>
      <w:r w:rsidRPr="00DE0608">
        <w:rPr>
          <w:rFonts w:ascii="Times New Roman" w:hAnsi="Times New Roman" w:cs="Times New Roman"/>
          <w:iCs/>
          <w:color w:val="000000" w:themeColor="text1"/>
          <w:sz w:val="24"/>
          <w:szCs w:val="24"/>
          <w:lang w:val="sv-SE"/>
        </w:rPr>
        <w:t xml:space="preserve"> [r=344, sig. (1-tailed)&lt;0.01], part correlation </w:t>
      </w:r>
      <w:r w:rsidR="00AE2143">
        <w:rPr>
          <w:rFonts w:ascii="Times New Roman" w:hAnsi="Times New Roman" w:cs="Times New Roman"/>
          <w:iCs/>
          <w:color w:val="000000" w:themeColor="text1"/>
          <w:sz w:val="24"/>
          <w:szCs w:val="24"/>
          <w:lang w:val="sv-SE"/>
        </w:rPr>
        <w:t>between</w:t>
      </w:r>
      <w:r w:rsidRPr="00DE0608">
        <w:rPr>
          <w:rFonts w:ascii="Times New Roman" w:hAnsi="Times New Roman" w:cs="Times New Roman"/>
          <w:iCs/>
          <w:color w:val="000000" w:themeColor="text1"/>
          <w:sz w:val="24"/>
          <w:szCs w:val="24"/>
          <w:lang w:val="sv-SE"/>
        </w:rPr>
        <w:t xml:space="preserve"> SN </w:t>
      </w:r>
      <w:r w:rsidR="00AE2143">
        <w:rPr>
          <w:rFonts w:ascii="Times New Roman" w:hAnsi="Times New Roman" w:cs="Times New Roman"/>
          <w:iCs/>
          <w:color w:val="000000" w:themeColor="text1"/>
          <w:sz w:val="24"/>
          <w:szCs w:val="24"/>
          <w:lang w:val="sv-SE"/>
        </w:rPr>
        <w:t>and</w:t>
      </w:r>
      <w:r w:rsidRPr="00DE0608">
        <w:rPr>
          <w:rFonts w:ascii="Times New Roman" w:hAnsi="Times New Roman" w:cs="Times New Roman"/>
          <w:iCs/>
          <w:color w:val="000000" w:themeColor="text1"/>
          <w:sz w:val="24"/>
          <w:szCs w:val="24"/>
          <w:lang w:val="sv-SE"/>
        </w:rPr>
        <w:t xml:space="preserve"> BI is low [r=0.058, sig. (1-tailed)&gt;0.10].  It means that</w:t>
      </w:r>
      <w:r w:rsidR="00FC2887">
        <w:rPr>
          <w:rFonts w:ascii="Times New Roman" w:hAnsi="Times New Roman" w:cs="Times New Roman"/>
          <w:iCs/>
          <w:color w:val="000000" w:themeColor="text1"/>
          <w:sz w:val="24"/>
          <w:szCs w:val="24"/>
          <w:lang w:val="sv-SE"/>
        </w:rPr>
        <w:t xml:space="preserve"> the</w:t>
      </w:r>
      <w:r w:rsidRPr="00DE0608">
        <w:rPr>
          <w:rFonts w:ascii="Times New Roman" w:hAnsi="Times New Roman" w:cs="Times New Roman"/>
          <w:iCs/>
          <w:color w:val="000000" w:themeColor="text1"/>
          <w:sz w:val="24"/>
          <w:szCs w:val="24"/>
          <w:lang w:val="sv-SE"/>
        </w:rPr>
        <w:t xml:space="preserve"> </w:t>
      </w:r>
      <w:r w:rsidR="00AE2143">
        <w:rPr>
          <w:rFonts w:ascii="Times New Roman" w:hAnsi="Times New Roman" w:cs="Times New Roman"/>
          <w:iCs/>
          <w:color w:val="000000" w:themeColor="text1"/>
          <w:sz w:val="24"/>
          <w:szCs w:val="24"/>
          <w:lang w:val="sv-SE"/>
        </w:rPr>
        <w:t xml:space="preserve">major </w:t>
      </w:r>
      <w:r w:rsidRPr="00DE0608">
        <w:rPr>
          <w:rFonts w:ascii="Times New Roman" w:hAnsi="Times New Roman" w:cs="Times New Roman"/>
          <w:iCs/>
          <w:color w:val="000000" w:themeColor="text1"/>
          <w:sz w:val="24"/>
          <w:szCs w:val="24"/>
          <w:lang w:val="sv-SE"/>
        </w:rPr>
        <w:t xml:space="preserve">part of its bivariate correlation with BI is affected by two other variables with which SN has a significant correlation (Table </w:t>
      </w:r>
      <w:r>
        <w:rPr>
          <w:rFonts w:ascii="Times New Roman" w:hAnsi="Times New Roman" w:cs="Times New Roman"/>
          <w:iCs/>
          <w:color w:val="000000" w:themeColor="text1"/>
          <w:sz w:val="24"/>
          <w:szCs w:val="24"/>
          <w:lang w:val="sv-SE"/>
        </w:rPr>
        <w:t>3</w:t>
      </w:r>
      <w:r w:rsidRPr="00DE0608">
        <w:rPr>
          <w:rFonts w:ascii="Times New Roman" w:hAnsi="Times New Roman" w:cs="Times New Roman"/>
          <w:iCs/>
          <w:color w:val="000000" w:themeColor="text1"/>
          <w:sz w:val="24"/>
          <w:szCs w:val="24"/>
          <w:lang w:val="sv-SE"/>
        </w:rPr>
        <w:t xml:space="preserve">). </w:t>
      </w:r>
      <w:r w:rsidR="00AE2143">
        <w:rPr>
          <w:rFonts w:ascii="Times New Roman" w:hAnsi="Times New Roman" w:cs="Times New Roman"/>
          <w:iCs/>
          <w:color w:val="000000" w:themeColor="text1"/>
          <w:sz w:val="24"/>
          <w:szCs w:val="24"/>
          <w:lang w:val="sv-SE"/>
        </w:rPr>
        <w:t>As shown by its</w:t>
      </w:r>
      <w:r w:rsidRPr="00DE0608">
        <w:rPr>
          <w:rFonts w:ascii="Times New Roman" w:hAnsi="Times New Roman" w:cs="Times New Roman"/>
          <w:iCs/>
          <w:color w:val="000000" w:themeColor="text1"/>
          <w:sz w:val="24"/>
          <w:szCs w:val="24"/>
          <w:lang w:val="sv-SE"/>
        </w:rPr>
        <w:t xml:space="preserve"> part correlation</w:t>
      </w:r>
      <w:r w:rsidR="00AE2143">
        <w:rPr>
          <w:rFonts w:ascii="Times New Roman" w:hAnsi="Times New Roman" w:cs="Times New Roman"/>
          <w:iCs/>
          <w:color w:val="000000" w:themeColor="text1"/>
          <w:sz w:val="24"/>
          <w:szCs w:val="24"/>
          <w:lang w:val="sv-SE"/>
        </w:rPr>
        <w:t>,</w:t>
      </w:r>
      <w:r w:rsidRPr="00DE0608">
        <w:rPr>
          <w:rFonts w:ascii="Times New Roman" w:hAnsi="Times New Roman" w:cs="Times New Roman"/>
          <w:iCs/>
          <w:color w:val="000000" w:themeColor="text1"/>
          <w:sz w:val="24"/>
          <w:szCs w:val="24"/>
          <w:lang w:val="sv-SE"/>
        </w:rPr>
        <w:t xml:space="preserve"> SN can only explained 0.058</w:t>
      </w:r>
      <w:r w:rsidRPr="00DE0608">
        <w:rPr>
          <w:rFonts w:ascii="Times New Roman" w:hAnsi="Times New Roman" w:cs="Times New Roman"/>
          <w:iCs/>
          <w:color w:val="000000" w:themeColor="text1"/>
          <w:sz w:val="24"/>
          <w:szCs w:val="24"/>
          <w:vertAlign w:val="superscript"/>
          <w:lang w:val="sv-SE"/>
        </w:rPr>
        <w:t>2</w:t>
      </w:r>
      <w:r w:rsidR="00FC2887">
        <w:rPr>
          <w:rFonts w:ascii="Times New Roman" w:hAnsi="Times New Roman" w:cs="Times New Roman"/>
          <w:iCs/>
          <w:color w:val="000000" w:themeColor="text1"/>
          <w:sz w:val="24"/>
          <w:szCs w:val="24"/>
          <w:lang w:val="sv-SE"/>
        </w:rPr>
        <w:t>=</w:t>
      </w:r>
      <w:r w:rsidRPr="00DE0608">
        <w:rPr>
          <w:rFonts w:ascii="Times New Roman" w:hAnsi="Times New Roman" w:cs="Times New Roman"/>
          <w:iCs/>
          <w:color w:val="000000" w:themeColor="text1"/>
          <w:sz w:val="24"/>
          <w:szCs w:val="24"/>
          <w:lang w:val="sv-SE"/>
        </w:rPr>
        <w:t xml:space="preserve">0.33% the variance of BI. </w:t>
      </w:r>
      <w:r w:rsidR="00FC2887">
        <w:rPr>
          <w:rFonts w:ascii="Times New Roman" w:hAnsi="Times New Roman" w:cs="Times New Roman"/>
          <w:iCs/>
          <w:color w:val="000000" w:themeColor="text1"/>
          <w:sz w:val="24"/>
          <w:szCs w:val="24"/>
          <w:lang w:val="sv-SE"/>
        </w:rPr>
        <w:t xml:space="preserve"> This is the reason </w:t>
      </w:r>
      <w:r w:rsidRPr="00DE0608">
        <w:rPr>
          <w:rFonts w:ascii="Times New Roman" w:hAnsi="Times New Roman" w:cs="Times New Roman"/>
          <w:iCs/>
          <w:color w:val="000000" w:themeColor="text1"/>
          <w:sz w:val="24"/>
          <w:szCs w:val="24"/>
          <w:lang w:val="sv-SE"/>
        </w:rPr>
        <w:t xml:space="preserve">its </w:t>
      </w:r>
      <w:r w:rsidR="00FC2887">
        <w:rPr>
          <w:rFonts w:ascii="Times New Roman" w:hAnsi="Times New Roman" w:cs="Times New Roman"/>
          <w:iCs/>
          <w:color w:val="000000" w:themeColor="text1"/>
          <w:sz w:val="24"/>
          <w:szCs w:val="24"/>
          <w:lang w:val="sv-SE"/>
        </w:rPr>
        <w:t>influence on BI</w:t>
      </w:r>
      <w:r w:rsidRPr="00DE0608">
        <w:rPr>
          <w:rFonts w:ascii="Times New Roman" w:hAnsi="Times New Roman" w:cs="Times New Roman"/>
          <w:iCs/>
          <w:color w:val="000000" w:themeColor="text1"/>
          <w:sz w:val="24"/>
          <w:szCs w:val="24"/>
          <w:lang w:val="sv-SE"/>
        </w:rPr>
        <w:t xml:space="preserve"> is not significant.</w:t>
      </w:r>
    </w:p>
    <w:p w:rsidR="001F63A0" w:rsidRDefault="009731D0" w:rsidP="00E27BD9">
      <w:pPr>
        <w:spacing w:after="0" w:line="360" w:lineRule="auto"/>
        <w:ind w:firstLine="720"/>
        <w:jc w:val="both"/>
        <w:rPr>
          <w:rFonts w:ascii="Times New Roman" w:hAnsi="Times New Roman" w:cs="Times New Roman"/>
          <w:iCs/>
          <w:color w:val="000000" w:themeColor="text1"/>
          <w:sz w:val="24"/>
          <w:szCs w:val="24"/>
          <w:lang w:val="sv-SE"/>
        </w:rPr>
      </w:pPr>
      <w:r w:rsidRPr="00DE0608">
        <w:rPr>
          <w:rFonts w:ascii="Times New Roman" w:hAnsi="Times New Roman" w:cs="Times New Roman"/>
          <w:iCs/>
          <w:color w:val="000000" w:themeColor="text1"/>
          <w:sz w:val="24"/>
          <w:szCs w:val="24"/>
          <w:lang w:val="sv-SE"/>
        </w:rPr>
        <w:t>I</w:t>
      </w:r>
      <w:r w:rsidR="001F63A0" w:rsidRPr="00DE0608">
        <w:rPr>
          <w:rFonts w:ascii="Times New Roman" w:hAnsi="Times New Roman" w:cs="Times New Roman"/>
          <w:iCs/>
          <w:color w:val="000000" w:themeColor="text1"/>
          <w:sz w:val="24"/>
          <w:szCs w:val="24"/>
          <w:lang w:val="sv-SE"/>
        </w:rPr>
        <w:t xml:space="preserve">n Model </w:t>
      </w:r>
      <w:r w:rsidR="00D67C30" w:rsidRPr="00DE0608">
        <w:rPr>
          <w:rFonts w:ascii="Times New Roman" w:hAnsi="Times New Roman" w:cs="Times New Roman"/>
          <w:iCs/>
          <w:color w:val="000000" w:themeColor="text1"/>
          <w:sz w:val="24"/>
          <w:szCs w:val="24"/>
          <w:lang w:val="sv-SE"/>
        </w:rPr>
        <w:t>II</w:t>
      </w:r>
      <w:r w:rsidR="001F63A0" w:rsidRPr="00DE0608">
        <w:rPr>
          <w:rFonts w:ascii="Times New Roman" w:hAnsi="Times New Roman" w:cs="Times New Roman"/>
          <w:iCs/>
          <w:color w:val="000000" w:themeColor="text1"/>
          <w:sz w:val="24"/>
          <w:szCs w:val="24"/>
          <w:lang w:val="sv-SE"/>
        </w:rPr>
        <w:t xml:space="preserve">, </w:t>
      </w:r>
      <w:r w:rsidRPr="00DE0608">
        <w:rPr>
          <w:rFonts w:ascii="Times New Roman" w:hAnsi="Times New Roman" w:cs="Times New Roman"/>
          <w:iCs/>
          <w:color w:val="000000" w:themeColor="text1"/>
          <w:sz w:val="24"/>
          <w:szCs w:val="24"/>
          <w:lang w:val="sv-SE"/>
        </w:rPr>
        <w:t xml:space="preserve">the role of SN is </w:t>
      </w:r>
      <w:r w:rsidR="0059786A">
        <w:rPr>
          <w:rFonts w:ascii="Times New Roman" w:hAnsi="Times New Roman" w:cs="Times New Roman"/>
          <w:iCs/>
          <w:color w:val="000000" w:themeColor="text1"/>
          <w:sz w:val="24"/>
          <w:szCs w:val="24"/>
          <w:lang w:val="sv-SE"/>
        </w:rPr>
        <w:t xml:space="preserve">replaced </w:t>
      </w:r>
      <w:r w:rsidR="00AE3F02">
        <w:rPr>
          <w:rFonts w:ascii="Times New Roman" w:hAnsi="Times New Roman" w:cs="Times New Roman"/>
          <w:iCs/>
          <w:color w:val="000000" w:themeColor="text1"/>
          <w:sz w:val="24"/>
          <w:szCs w:val="24"/>
          <w:lang w:val="sv-SE"/>
        </w:rPr>
        <w:t xml:space="preserve">by </w:t>
      </w:r>
      <w:r w:rsidR="0059786A">
        <w:rPr>
          <w:rFonts w:ascii="Times New Roman" w:hAnsi="Times New Roman" w:cs="Times New Roman"/>
          <w:iCs/>
          <w:color w:val="000000" w:themeColor="text1"/>
          <w:sz w:val="24"/>
          <w:szCs w:val="24"/>
          <w:lang w:val="sv-SE"/>
        </w:rPr>
        <w:t>positive anticipated emotions of significant others (</w:t>
      </w:r>
      <w:r w:rsidR="003708BB">
        <w:rPr>
          <w:rFonts w:ascii="Times New Roman" w:hAnsi="Times New Roman" w:cs="Times New Roman"/>
          <w:iCs/>
          <w:color w:val="000000" w:themeColor="text1"/>
          <w:sz w:val="24"/>
          <w:szCs w:val="24"/>
          <w:lang w:val="sv-SE"/>
        </w:rPr>
        <w:t>P-AESO</w:t>
      </w:r>
      <w:r w:rsidR="0059786A">
        <w:rPr>
          <w:rFonts w:ascii="Times New Roman" w:hAnsi="Times New Roman" w:cs="Times New Roman"/>
          <w:iCs/>
          <w:color w:val="000000" w:themeColor="text1"/>
          <w:sz w:val="24"/>
          <w:szCs w:val="24"/>
          <w:lang w:val="sv-SE"/>
        </w:rPr>
        <w:t>)</w:t>
      </w:r>
      <w:r w:rsidRPr="00DE0608">
        <w:rPr>
          <w:rFonts w:ascii="Times New Roman" w:hAnsi="Times New Roman" w:cs="Times New Roman"/>
          <w:iCs/>
          <w:color w:val="000000" w:themeColor="text1"/>
          <w:sz w:val="24"/>
          <w:szCs w:val="24"/>
          <w:lang w:val="sv-SE"/>
        </w:rPr>
        <w:t xml:space="preserve"> and </w:t>
      </w:r>
      <w:r w:rsidR="0059786A">
        <w:rPr>
          <w:rFonts w:ascii="Times New Roman" w:hAnsi="Times New Roman" w:cs="Times New Roman"/>
          <w:iCs/>
          <w:color w:val="000000" w:themeColor="text1"/>
          <w:sz w:val="24"/>
          <w:szCs w:val="24"/>
          <w:lang w:val="sv-SE"/>
        </w:rPr>
        <w:t>negative anticipated emotions of significant others (</w:t>
      </w:r>
      <w:r w:rsidR="003708BB">
        <w:rPr>
          <w:rFonts w:ascii="Times New Roman" w:hAnsi="Times New Roman" w:cs="Times New Roman"/>
          <w:iCs/>
          <w:color w:val="000000" w:themeColor="text1"/>
          <w:sz w:val="24"/>
          <w:szCs w:val="24"/>
          <w:lang w:val="sv-SE"/>
        </w:rPr>
        <w:t>N-AESO</w:t>
      </w:r>
      <w:r w:rsidR="0059786A">
        <w:rPr>
          <w:rFonts w:ascii="Times New Roman" w:hAnsi="Times New Roman" w:cs="Times New Roman"/>
          <w:iCs/>
          <w:color w:val="000000" w:themeColor="text1"/>
          <w:sz w:val="24"/>
          <w:szCs w:val="24"/>
          <w:lang w:val="sv-SE"/>
        </w:rPr>
        <w:t>)</w:t>
      </w:r>
      <w:r w:rsidRPr="00DE0608">
        <w:rPr>
          <w:rFonts w:ascii="Times New Roman" w:hAnsi="Times New Roman" w:cs="Times New Roman"/>
          <w:iCs/>
          <w:color w:val="000000" w:themeColor="text1"/>
          <w:sz w:val="24"/>
          <w:szCs w:val="24"/>
          <w:lang w:val="sv-SE"/>
        </w:rPr>
        <w:t xml:space="preserve">. The interesting question is whether this </w:t>
      </w:r>
      <w:r w:rsidR="0059786A">
        <w:rPr>
          <w:rFonts w:ascii="Times New Roman" w:hAnsi="Times New Roman" w:cs="Times New Roman"/>
          <w:iCs/>
          <w:color w:val="000000" w:themeColor="text1"/>
          <w:sz w:val="24"/>
          <w:szCs w:val="24"/>
          <w:lang w:val="sv-SE"/>
        </w:rPr>
        <w:t>replacement</w:t>
      </w:r>
      <w:r w:rsidR="00BA3FB5" w:rsidRPr="00DE0608">
        <w:rPr>
          <w:rFonts w:ascii="Times New Roman" w:hAnsi="Times New Roman" w:cs="Times New Roman"/>
          <w:iCs/>
          <w:color w:val="000000" w:themeColor="text1"/>
          <w:sz w:val="24"/>
          <w:szCs w:val="24"/>
          <w:lang w:val="sv-SE"/>
        </w:rPr>
        <w:t xml:space="preserve"> is successful statistically. As expected, </w:t>
      </w:r>
      <w:r w:rsidR="003708BB">
        <w:rPr>
          <w:rFonts w:ascii="Times New Roman" w:hAnsi="Times New Roman" w:cs="Times New Roman"/>
          <w:iCs/>
          <w:color w:val="000000" w:themeColor="text1"/>
          <w:sz w:val="24"/>
          <w:szCs w:val="24"/>
          <w:lang w:val="sv-SE"/>
        </w:rPr>
        <w:t>N-AESO</w:t>
      </w:r>
      <w:r w:rsidR="0059786A">
        <w:rPr>
          <w:rFonts w:ascii="Times New Roman" w:hAnsi="Times New Roman" w:cs="Times New Roman"/>
          <w:iCs/>
          <w:color w:val="000000" w:themeColor="text1"/>
          <w:sz w:val="24"/>
          <w:szCs w:val="24"/>
          <w:lang w:val="sv-SE"/>
        </w:rPr>
        <w:t xml:space="preserve"> </w:t>
      </w:r>
      <w:r w:rsidR="001F63A0" w:rsidRPr="00DE0608">
        <w:rPr>
          <w:rFonts w:ascii="Times New Roman" w:hAnsi="Times New Roman" w:cs="Times New Roman"/>
          <w:iCs/>
          <w:color w:val="000000" w:themeColor="text1"/>
          <w:sz w:val="24"/>
          <w:szCs w:val="24"/>
          <w:lang w:val="sv-SE"/>
        </w:rPr>
        <w:t>influence</w:t>
      </w:r>
      <w:r w:rsidR="0059786A">
        <w:rPr>
          <w:rFonts w:ascii="Times New Roman" w:hAnsi="Times New Roman" w:cs="Times New Roman"/>
          <w:iCs/>
          <w:color w:val="000000" w:themeColor="text1"/>
          <w:sz w:val="24"/>
          <w:szCs w:val="24"/>
          <w:lang w:val="sv-SE"/>
        </w:rPr>
        <w:t>s</w:t>
      </w:r>
      <w:r w:rsidR="001F63A0" w:rsidRPr="00DE0608">
        <w:rPr>
          <w:rFonts w:ascii="Times New Roman" w:hAnsi="Times New Roman" w:cs="Times New Roman"/>
          <w:iCs/>
          <w:color w:val="000000" w:themeColor="text1"/>
          <w:sz w:val="24"/>
          <w:szCs w:val="24"/>
          <w:lang w:val="sv-SE"/>
        </w:rPr>
        <w:t xml:space="preserve"> BI positively and significantly [β3=0.172, t=2.538, sig.(1-tailed)=0.006]</w:t>
      </w:r>
      <w:r w:rsidR="007861FE">
        <w:rPr>
          <w:rFonts w:ascii="Times New Roman" w:hAnsi="Times New Roman" w:cs="Times New Roman"/>
          <w:iCs/>
          <w:color w:val="000000" w:themeColor="text1"/>
          <w:sz w:val="24"/>
          <w:szCs w:val="24"/>
          <w:lang w:val="sv-SE"/>
        </w:rPr>
        <w:t xml:space="preserve"> (H</w:t>
      </w:r>
      <w:r w:rsidR="007861FE" w:rsidRPr="007861FE">
        <w:rPr>
          <w:rFonts w:ascii="Times New Roman" w:hAnsi="Times New Roman" w:cs="Times New Roman"/>
          <w:iCs/>
          <w:color w:val="000000" w:themeColor="text1"/>
          <w:sz w:val="24"/>
          <w:szCs w:val="24"/>
          <w:vertAlign w:val="subscript"/>
          <w:lang w:val="sv-SE"/>
        </w:rPr>
        <w:t>1</w:t>
      </w:r>
      <w:r w:rsidR="007861FE">
        <w:rPr>
          <w:rFonts w:ascii="Times New Roman" w:hAnsi="Times New Roman" w:cs="Times New Roman"/>
          <w:iCs/>
          <w:color w:val="000000" w:themeColor="text1"/>
          <w:sz w:val="24"/>
          <w:szCs w:val="24"/>
          <w:lang w:val="sv-SE"/>
        </w:rPr>
        <w:t xml:space="preserve"> is confirmed)</w:t>
      </w:r>
      <w:r w:rsidR="001F63A0" w:rsidRPr="00DE0608">
        <w:rPr>
          <w:rFonts w:ascii="Times New Roman" w:hAnsi="Times New Roman" w:cs="Times New Roman"/>
          <w:iCs/>
          <w:color w:val="000000" w:themeColor="text1"/>
          <w:sz w:val="24"/>
          <w:szCs w:val="24"/>
          <w:lang w:val="sv-SE"/>
        </w:rPr>
        <w:t xml:space="preserve">.  </w:t>
      </w:r>
      <w:r w:rsidR="00BA3FB5" w:rsidRPr="00DE0608">
        <w:rPr>
          <w:rFonts w:ascii="Times New Roman" w:hAnsi="Times New Roman" w:cs="Times New Roman"/>
          <w:iCs/>
          <w:color w:val="000000" w:themeColor="text1"/>
          <w:sz w:val="24"/>
          <w:szCs w:val="24"/>
          <w:lang w:val="sv-SE"/>
        </w:rPr>
        <w:t xml:space="preserve">On the other hand, </w:t>
      </w:r>
      <w:r w:rsidR="003708BB">
        <w:rPr>
          <w:rFonts w:ascii="Times New Roman" w:hAnsi="Times New Roman" w:cs="Times New Roman"/>
          <w:iCs/>
          <w:color w:val="000000" w:themeColor="text1"/>
          <w:sz w:val="24"/>
          <w:szCs w:val="24"/>
          <w:lang w:val="sv-SE"/>
        </w:rPr>
        <w:t>P-AESO</w:t>
      </w:r>
      <w:r w:rsidR="00BA3FB5" w:rsidRPr="00DE0608">
        <w:rPr>
          <w:rFonts w:ascii="Times New Roman" w:hAnsi="Times New Roman" w:cs="Times New Roman"/>
          <w:iCs/>
          <w:color w:val="000000" w:themeColor="text1"/>
          <w:sz w:val="24"/>
          <w:szCs w:val="24"/>
          <w:lang w:val="sv-SE"/>
        </w:rPr>
        <w:t xml:space="preserve"> show</w:t>
      </w:r>
      <w:r w:rsidR="00AE3F02">
        <w:rPr>
          <w:rFonts w:ascii="Times New Roman" w:hAnsi="Times New Roman" w:cs="Times New Roman"/>
          <w:iCs/>
          <w:color w:val="000000" w:themeColor="text1"/>
          <w:sz w:val="24"/>
          <w:szCs w:val="24"/>
          <w:lang w:val="sv-SE"/>
        </w:rPr>
        <w:t>s</w:t>
      </w:r>
      <w:r w:rsidR="00BA3FB5" w:rsidRPr="00DE0608">
        <w:rPr>
          <w:rFonts w:ascii="Times New Roman" w:hAnsi="Times New Roman" w:cs="Times New Roman"/>
          <w:iCs/>
          <w:color w:val="000000" w:themeColor="text1"/>
          <w:sz w:val="24"/>
          <w:szCs w:val="24"/>
          <w:lang w:val="sv-SE"/>
        </w:rPr>
        <w:t xml:space="preserve"> negative and non-significant influence on BI</w:t>
      </w:r>
      <w:r w:rsidR="001F63A0" w:rsidRPr="00DE0608">
        <w:rPr>
          <w:rFonts w:ascii="Times New Roman" w:hAnsi="Times New Roman" w:cs="Times New Roman"/>
          <w:iCs/>
          <w:color w:val="000000" w:themeColor="text1"/>
          <w:sz w:val="24"/>
          <w:szCs w:val="24"/>
          <w:lang w:val="sv-SE"/>
        </w:rPr>
        <w:t xml:space="preserve"> [β2=-0.043, t=-0.614, sig.(1-tailed)=0.270], as specified in Table </w:t>
      </w:r>
      <w:r w:rsidR="003F48B1">
        <w:rPr>
          <w:rFonts w:ascii="Times New Roman" w:hAnsi="Times New Roman" w:cs="Times New Roman"/>
          <w:iCs/>
          <w:color w:val="000000" w:themeColor="text1"/>
          <w:sz w:val="24"/>
          <w:szCs w:val="24"/>
          <w:lang w:val="sv-SE"/>
        </w:rPr>
        <w:t>3</w:t>
      </w:r>
      <w:r w:rsidR="007861FE">
        <w:rPr>
          <w:rFonts w:ascii="Times New Roman" w:hAnsi="Times New Roman" w:cs="Times New Roman"/>
          <w:iCs/>
          <w:color w:val="000000" w:themeColor="text1"/>
          <w:sz w:val="24"/>
          <w:szCs w:val="24"/>
          <w:lang w:val="sv-SE"/>
        </w:rPr>
        <w:t xml:space="preserve"> (H</w:t>
      </w:r>
      <w:r w:rsidR="007861FE" w:rsidRPr="007861FE">
        <w:rPr>
          <w:rFonts w:ascii="Times New Roman" w:hAnsi="Times New Roman" w:cs="Times New Roman"/>
          <w:iCs/>
          <w:color w:val="000000" w:themeColor="text1"/>
          <w:sz w:val="24"/>
          <w:szCs w:val="24"/>
          <w:vertAlign w:val="subscript"/>
          <w:lang w:val="sv-SE"/>
        </w:rPr>
        <w:t>2</w:t>
      </w:r>
      <w:r w:rsidR="007861FE">
        <w:rPr>
          <w:rFonts w:ascii="Times New Roman" w:hAnsi="Times New Roman" w:cs="Times New Roman"/>
          <w:iCs/>
          <w:color w:val="000000" w:themeColor="text1"/>
          <w:sz w:val="24"/>
          <w:szCs w:val="24"/>
          <w:lang w:val="sv-SE"/>
        </w:rPr>
        <w:t xml:space="preserve"> is confirmed)</w:t>
      </w:r>
      <w:r w:rsidR="001F63A0" w:rsidRPr="00DE0608">
        <w:rPr>
          <w:rFonts w:ascii="Times New Roman" w:hAnsi="Times New Roman" w:cs="Times New Roman"/>
          <w:iCs/>
          <w:color w:val="000000" w:themeColor="text1"/>
          <w:sz w:val="24"/>
          <w:szCs w:val="24"/>
          <w:lang w:val="sv-SE"/>
        </w:rPr>
        <w:t>.</w:t>
      </w:r>
      <w:r w:rsidR="00BA3FB5" w:rsidRPr="00DE0608">
        <w:rPr>
          <w:rFonts w:ascii="Times New Roman" w:hAnsi="Times New Roman" w:cs="Times New Roman"/>
          <w:iCs/>
          <w:color w:val="000000" w:themeColor="text1"/>
          <w:sz w:val="24"/>
          <w:szCs w:val="24"/>
          <w:lang w:val="sv-SE"/>
        </w:rPr>
        <w:t xml:space="preserve"> It means that </w:t>
      </w:r>
      <w:r w:rsidR="003708BB">
        <w:rPr>
          <w:rFonts w:ascii="Times New Roman" w:hAnsi="Times New Roman" w:cs="Times New Roman"/>
          <w:iCs/>
          <w:color w:val="000000" w:themeColor="text1"/>
          <w:sz w:val="24"/>
          <w:szCs w:val="24"/>
          <w:lang w:val="sv-SE"/>
        </w:rPr>
        <w:t>N-AESO</w:t>
      </w:r>
      <w:r w:rsidR="00BA3FB5" w:rsidRPr="00DE0608">
        <w:rPr>
          <w:rFonts w:ascii="Times New Roman" w:hAnsi="Times New Roman" w:cs="Times New Roman"/>
          <w:iCs/>
          <w:color w:val="000000" w:themeColor="text1"/>
          <w:sz w:val="24"/>
          <w:szCs w:val="24"/>
          <w:lang w:val="sv-SE"/>
        </w:rPr>
        <w:t xml:space="preserve"> is the only sub-dimension of </w:t>
      </w:r>
      <w:r w:rsidR="003708BB">
        <w:rPr>
          <w:rFonts w:ascii="Times New Roman" w:hAnsi="Times New Roman" w:cs="Times New Roman"/>
          <w:iCs/>
          <w:color w:val="000000" w:themeColor="text1"/>
          <w:sz w:val="24"/>
          <w:szCs w:val="24"/>
          <w:lang w:val="sv-SE"/>
        </w:rPr>
        <w:t>AESO</w:t>
      </w:r>
      <w:r w:rsidR="00BA3FB5" w:rsidRPr="00DE0608">
        <w:rPr>
          <w:rFonts w:ascii="Times New Roman" w:hAnsi="Times New Roman" w:cs="Times New Roman"/>
          <w:iCs/>
          <w:color w:val="000000" w:themeColor="text1"/>
          <w:sz w:val="24"/>
          <w:szCs w:val="24"/>
          <w:lang w:val="sv-SE"/>
        </w:rPr>
        <w:t xml:space="preserve"> that influence BI. </w:t>
      </w:r>
    </w:p>
    <w:p w:rsidR="00D65A88" w:rsidRDefault="00D65A88" w:rsidP="00D65A88">
      <w:pPr>
        <w:spacing w:after="0" w:line="360" w:lineRule="auto"/>
        <w:ind w:firstLine="720"/>
        <w:jc w:val="both"/>
        <w:rPr>
          <w:rFonts w:ascii="Times New Roman" w:hAnsi="Times New Roman" w:cs="Times New Roman"/>
          <w:iCs/>
          <w:color w:val="000000" w:themeColor="text1"/>
          <w:sz w:val="24"/>
          <w:szCs w:val="24"/>
          <w:lang w:val="sv-SE"/>
        </w:rPr>
      </w:pPr>
      <w:r w:rsidRPr="00DE0608">
        <w:rPr>
          <w:rFonts w:ascii="Times New Roman" w:hAnsi="Times New Roman" w:cs="Times New Roman"/>
          <w:iCs/>
          <w:color w:val="000000" w:themeColor="text1"/>
          <w:sz w:val="24"/>
          <w:szCs w:val="24"/>
          <w:lang w:val="sv-SE"/>
        </w:rPr>
        <w:t xml:space="preserve">Although </w:t>
      </w:r>
      <w:r>
        <w:rPr>
          <w:rFonts w:ascii="Times New Roman" w:hAnsi="Times New Roman" w:cs="Times New Roman"/>
          <w:iCs/>
          <w:color w:val="000000" w:themeColor="text1"/>
          <w:sz w:val="24"/>
          <w:szCs w:val="24"/>
          <w:lang w:val="sv-SE"/>
        </w:rPr>
        <w:t>P-AESO</w:t>
      </w:r>
      <w:r w:rsidRPr="00DE0608">
        <w:rPr>
          <w:rFonts w:ascii="Times New Roman" w:hAnsi="Times New Roman" w:cs="Times New Roman"/>
          <w:iCs/>
          <w:color w:val="000000" w:themeColor="text1"/>
          <w:sz w:val="24"/>
          <w:szCs w:val="24"/>
          <w:lang w:val="sv-SE"/>
        </w:rPr>
        <w:t xml:space="preserve"> has significant bivariate (zero-order) correlation with BI [r</w:t>
      </w:r>
      <w:r>
        <w:rPr>
          <w:rFonts w:ascii="Times New Roman" w:hAnsi="Times New Roman" w:cs="Times New Roman"/>
          <w:iCs/>
          <w:color w:val="000000" w:themeColor="text1"/>
          <w:sz w:val="24"/>
          <w:szCs w:val="24"/>
          <w:vertAlign w:val="subscript"/>
          <w:lang w:val="sv-SE"/>
        </w:rPr>
        <w:t>P-AESO</w:t>
      </w:r>
      <w:r w:rsidRPr="00DE0608">
        <w:rPr>
          <w:rFonts w:ascii="Times New Roman" w:hAnsi="Times New Roman" w:cs="Times New Roman"/>
          <w:iCs/>
          <w:color w:val="000000" w:themeColor="text1"/>
          <w:sz w:val="24"/>
          <w:szCs w:val="24"/>
          <w:vertAlign w:val="subscript"/>
          <w:lang w:val="sv-SE"/>
        </w:rPr>
        <w:t>-BI</w:t>
      </w:r>
      <w:r w:rsidRPr="00DE0608">
        <w:rPr>
          <w:rFonts w:ascii="Times New Roman" w:hAnsi="Times New Roman" w:cs="Times New Roman"/>
          <w:iCs/>
          <w:color w:val="000000" w:themeColor="text1"/>
          <w:sz w:val="24"/>
          <w:szCs w:val="24"/>
          <w:lang w:val="sv-SE"/>
        </w:rPr>
        <w:t xml:space="preserve">=0.398, sig. (1 tailed)&lt;0.01], its partial correlation with BI when controlling Ab, </w:t>
      </w:r>
      <w:r>
        <w:rPr>
          <w:rFonts w:ascii="Times New Roman" w:hAnsi="Times New Roman" w:cs="Times New Roman"/>
          <w:iCs/>
          <w:color w:val="000000" w:themeColor="text1"/>
          <w:sz w:val="24"/>
          <w:szCs w:val="24"/>
          <w:lang w:val="sv-SE"/>
        </w:rPr>
        <w:t>N-AESO</w:t>
      </w:r>
      <w:r w:rsidRPr="00DE0608">
        <w:rPr>
          <w:rFonts w:ascii="Times New Roman" w:hAnsi="Times New Roman" w:cs="Times New Roman"/>
          <w:iCs/>
          <w:color w:val="000000" w:themeColor="text1"/>
          <w:sz w:val="24"/>
          <w:szCs w:val="24"/>
          <w:lang w:val="sv-SE"/>
        </w:rPr>
        <w:t xml:space="preserve"> and PBC is low [r</w:t>
      </w:r>
      <w:r>
        <w:rPr>
          <w:rFonts w:ascii="Times New Roman" w:hAnsi="Times New Roman" w:cs="Times New Roman"/>
          <w:iCs/>
          <w:color w:val="000000" w:themeColor="text1"/>
          <w:sz w:val="24"/>
          <w:szCs w:val="24"/>
          <w:vertAlign w:val="subscript"/>
          <w:lang w:val="sv-SE"/>
        </w:rPr>
        <w:t>P-AESO</w:t>
      </w:r>
      <w:r w:rsidRPr="00DE0608">
        <w:rPr>
          <w:rFonts w:ascii="Times New Roman" w:hAnsi="Times New Roman" w:cs="Times New Roman"/>
          <w:iCs/>
          <w:color w:val="000000" w:themeColor="text1"/>
          <w:sz w:val="24"/>
          <w:szCs w:val="24"/>
          <w:vertAlign w:val="subscript"/>
          <w:lang w:val="sv-SE"/>
        </w:rPr>
        <w:t>-BI.Ab.PBC</w:t>
      </w:r>
      <w:r w:rsidRPr="00DE0608">
        <w:rPr>
          <w:rFonts w:ascii="Times New Roman" w:hAnsi="Times New Roman" w:cs="Times New Roman"/>
          <w:iCs/>
          <w:color w:val="000000" w:themeColor="text1"/>
          <w:sz w:val="24"/>
          <w:szCs w:val="24"/>
          <w:lang w:val="sv-SE"/>
        </w:rPr>
        <w:t xml:space="preserve">=-0.040, sig.(1-tailed)&gt;0.10]. It means that </w:t>
      </w:r>
      <w:r w:rsidR="0059786A">
        <w:rPr>
          <w:rFonts w:ascii="Times New Roman" w:hAnsi="Times New Roman" w:cs="Times New Roman"/>
          <w:iCs/>
          <w:color w:val="000000" w:themeColor="text1"/>
          <w:sz w:val="24"/>
          <w:szCs w:val="24"/>
          <w:lang w:val="sv-SE"/>
        </w:rPr>
        <w:t xml:space="preserve">major </w:t>
      </w:r>
      <w:r w:rsidRPr="00DE0608">
        <w:rPr>
          <w:rFonts w:ascii="Times New Roman" w:hAnsi="Times New Roman" w:cs="Times New Roman"/>
          <w:iCs/>
          <w:color w:val="000000" w:themeColor="text1"/>
          <w:sz w:val="24"/>
          <w:szCs w:val="24"/>
          <w:lang w:val="sv-SE"/>
        </w:rPr>
        <w:t xml:space="preserve">part of its correlation with BI is explained by other independent variables as reflected by its significant correlation with </w:t>
      </w:r>
      <w:r>
        <w:rPr>
          <w:rFonts w:ascii="Times New Roman" w:hAnsi="Times New Roman" w:cs="Times New Roman"/>
          <w:iCs/>
          <w:color w:val="000000" w:themeColor="text1"/>
          <w:sz w:val="24"/>
          <w:szCs w:val="24"/>
          <w:lang w:val="sv-SE"/>
        </w:rPr>
        <w:t>N-AESO</w:t>
      </w:r>
      <w:r w:rsidRPr="00DE0608">
        <w:rPr>
          <w:rFonts w:ascii="Times New Roman" w:hAnsi="Times New Roman" w:cs="Times New Roman"/>
          <w:iCs/>
          <w:color w:val="000000" w:themeColor="text1"/>
          <w:sz w:val="24"/>
          <w:szCs w:val="24"/>
          <w:lang w:val="sv-SE"/>
        </w:rPr>
        <w:t xml:space="preserve"> (r</w:t>
      </w:r>
      <w:r>
        <w:rPr>
          <w:rFonts w:ascii="Times New Roman" w:hAnsi="Times New Roman" w:cs="Times New Roman"/>
          <w:iCs/>
          <w:color w:val="000000" w:themeColor="text1"/>
          <w:sz w:val="24"/>
          <w:szCs w:val="24"/>
          <w:vertAlign w:val="subscript"/>
          <w:lang w:val="sv-SE"/>
        </w:rPr>
        <w:t>P-AESO</w:t>
      </w:r>
      <w:r w:rsidRPr="00DE0608">
        <w:rPr>
          <w:rFonts w:ascii="Times New Roman" w:hAnsi="Times New Roman" w:cs="Times New Roman"/>
          <w:iCs/>
          <w:color w:val="000000" w:themeColor="text1"/>
          <w:sz w:val="24"/>
          <w:szCs w:val="24"/>
          <w:vertAlign w:val="subscript"/>
          <w:lang w:val="sv-SE"/>
        </w:rPr>
        <w:t>-</w:t>
      </w:r>
      <w:r>
        <w:rPr>
          <w:rFonts w:ascii="Times New Roman" w:hAnsi="Times New Roman" w:cs="Times New Roman"/>
          <w:iCs/>
          <w:color w:val="000000" w:themeColor="text1"/>
          <w:sz w:val="24"/>
          <w:szCs w:val="24"/>
          <w:vertAlign w:val="subscript"/>
          <w:lang w:val="sv-SE"/>
        </w:rPr>
        <w:t>N-AESO</w:t>
      </w:r>
      <w:r w:rsidRPr="00DE0608">
        <w:rPr>
          <w:rFonts w:ascii="Times New Roman" w:hAnsi="Times New Roman" w:cs="Times New Roman"/>
          <w:iCs/>
          <w:color w:val="000000" w:themeColor="text1"/>
          <w:sz w:val="24"/>
          <w:szCs w:val="24"/>
          <w:lang w:val="sv-SE"/>
        </w:rPr>
        <w:t>=0.77, sig. (1-tailed)&lt;0.01), Ab (r</w:t>
      </w:r>
      <w:r>
        <w:rPr>
          <w:rFonts w:ascii="Times New Roman" w:hAnsi="Times New Roman" w:cs="Times New Roman"/>
          <w:iCs/>
          <w:color w:val="000000" w:themeColor="text1"/>
          <w:sz w:val="24"/>
          <w:szCs w:val="24"/>
          <w:vertAlign w:val="subscript"/>
          <w:lang w:val="sv-SE"/>
        </w:rPr>
        <w:t>P-AESO</w:t>
      </w:r>
      <w:r w:rsidRPr="00DE0608">
        <w:rPr>
          <w:rFonts w:ascii="Times New Roman" w:hAnsi="Times New Roman" w:cs="Times New Roman"/>
          <w:iCs/>
          <w:color w:val="000000" w:themeColor="text1"/>
          <w:sz w:val="24"/>
          <w:szCs w:val="24"/>
          <w:vertAlign w:val="subscript"/>
          <w:lang w:val="sv-SE"/>
        </w:rPr>
        <w:t>-Ab</w:t>
      </w:r>
      <w:r w:rsidRPr="00DE0608">
        <w:rPr>
          <w:rFonts w:ascii="Times New Roman" w:hAnsi="Times New Roman" w:cs="Times New Roman"/>
          <w:iCs/>
          <w:color w:val="000000" w:themeColor="text1"/>
          <w:sz w:val="24"/>
          <w:szCs w:val="24"/>
          <w:lang w:val="sv-SE"/>
        </w:rPr>
        <w:t>=0.41, sig.(1-tailed)&lt;0.01] and PBC [r</w:t>
      </w:r>
      <w:r>
        <w:rPr>
          <w:rFonts w:ascii="Times New Roman" w:hAnsi="Times New Roman" w:cs="Times New Roman"/>
          <w:iCs/>
          <w:color w:val="000000" w:themeColor="text1"/>
          <w:sz w:val="24"/>
          <w:szCs w:val="24"/>
          <w:vertAlign w:val="subscript"/>
          <w:lang w:val="sv-SE"/>
        </w:rPr>
        <w:t>P-AESO</w:t>
      </w:r>
      <w:r w:rsidRPr="00DE0608">
        <w:rPr>
          <w:rFonts w:ascii="Times New Roman" w:hAnsi="Times New Roman" w:cs="Times New Roman"/>
          <w:iCs/>
          <w:color w:val="000000" w:themeColor="text1"/>
          <w:sz w:val="24"/>
          <w:szCs w:val="24"/>
          <w:vertAlign w:val="subscript"/>
          <w:lang w:val="sv-SE"/>
        </w:rPr>
        <w:t>-PBC</w:t>
      </w:r>
      <w:r w:rsidRPr="00DE0608">
        <w:rPr>
          <w:rFonts w:ascii="Times New Roman" w:hAnsi="Times New Roman" w:cs="Times New Roman"/>
          <w:iCs/>
          <w:color w:val="000000" w:themeColor="text1"/>
          <w:sz w:val="24"/>
          <w:szCs w:val="24"/>
          <w:lang w:val="sv-SE"/>
        </w:rPr>
        <w:t xml:space="preserve">=0.32, sig.(1-tailed)&lt;0.01], as can be seen in Table </w:t>
      </w:r>
      <w:r w:rsidR="003F48B1">
        <w:rPr>
          <w:rFonts w:ascii="Times New Roman" w:hAnsi="Times New Roman" w:cs="Times New Roman"/>
          <w:iCs/>
          <w:color w:val="000000" w:themeColor="text1"/>
          <w:sz w:val="24"/>
          <w:szCs w:val="24"/>
          <w:lang w:val="sv-SE"/>
        </w:rPr>
        <w:t>3</w:t>
      </w:r>
      <w:r w:rsidRPr="00DE0608">
        <w:rPr>
          <w:rFonts w:ascii="Times New Roman" w:hAnsi="Times New Roman" w:cs="Times New Roman"/>
          <w:iCs/>
          <w:color w:val="000000" w:themeColor="text1"/>
          <w:sz w:val="24"/>
          <w:szCs w:val="24"/>
          <w:lang w:val="sv-SE"/>
        </w:rPr>
        <w:t xml:space="preserve">. </w:t>
      </w:r>
      <w:r w:rsidR="0059786A">
        <w:rPr>
          <w:rFonts w:ascii="Times New Roman" w:hAnsi="Times New Roman" w:cs="Times New Roman"/>
          <w:iCs/>
          <w:color w:val="000000" w:themeColor="text1"/>
          <w:sz w:val="24"/>
          <w:szCs w:val="24"/>
          <w:lang w:val="sv-SE"/>
        </w:rPr>
        <w:t>P</w:t>
      </w:r>
      <w:r w:rsidRPr="00DE0608">
        <w:rPr>
          <w:rFonts w:ascii="Times New Roman" w:hAnsi="Times New Roman" w:cs="Times New Roman"/>
          <w:iCs/>
          <w:color w:val="000000" w:themeColor="text1"/>
          <w:sz w:val="24"/>
          <w:szCs w:val="24"/>
          <w:lang w:val="sv-SE"/>
        </w:rPr>
        <w:t>art correlation</w:t>
      </w:r>
      <w:r w:rsidR="0059786A">
        <w:rPr>
          <w:rFonts w:ascii="Times New Roman" w:hAnsi="Times New Roman" w:cs="Times New Roman"/>
          <w:iCs/>
          <w:color w:val="000000" w:themeColor="text1"/>
          <w:sz w:val="24"/>
          <w:szCs w:val="24"/>
          <w:lang w:val="sv-SE"/>
        </w:rPr>
        <w:t xml:space="preserve"> shows that P-AESO’s </w:t>
      </w:r>
      <w:r w:rsidRPr="00DE0608">
        <w:rPr>
          <w:rFonts w:ascii="Times New Roman" w:hAnsi="Times New Roman" w:cs="Times New Roman"/>
          <w:iCs/>
          <w:color w:val="000000" w:themeColor="text1"/>
          <w:sz w:val="24"/>
          <w:szCs w:val="24"/>
          <w:lang w:val="sv-SE"/>
        </w:rPr>
        <w:t>unique contribution to explain BI is only -0.027</w:t>
      </w:r>
      <w:r w:rsidRPr="00DE0608">
        <w:rPr>
          <w:rFonts w:ascii="Times New Roman" w:hAnsi="Times New Roman" w:cs="Times New Roman"/>
          <w:iCs/>
          <w:color w:val="000000" w:themeColor="text1"/>
          <w:sz w:val="24"/>
          <w:szCs w:val="24"/>
          <w:vertAlign w:val="superscript"/>
          <w:lang w:val="sv-SE"/>
        </w:rPr>
        <w:t>2</w:t>
      </w:r>
      <w:r w:rsidRPr="00DE0608">
        <w:rPr>
          <w:rFonts w:ascii="Times New Roman" w:hAnsi="Times New Roman" w:cs="Times New Roman"/>
          <w:iCs/>
          <w:color w:val="000000" w:themeColor="text1"/>
          <w:sz w:val="24"/>
          <w:szCs w:val="24"/>
          <w:lang w:val="sv-SE"/>
        </w:rPr>
        <w:t xml:space="preserve">=0.07%. </w:t>
      </w:r>
    </w:p>
    <w:p w:rsidR="007777CA" w:rsidRPr="00DE0608" w:rsidRDefault="007777CA" w:rsidP="005F1859">
      <w:pPr>
        <w:spacing w:after="0" w:line="360" w:lineRule="auto"/>
        <w:ind w:firstLine="720"/>
        <w:jc w:val="both"/>
        <w:rPr>
          <w:rFonts w:ascii="Times New Roman" w:hAnsi="Times New Roman" w:cs="Times New Roman"/>
          <w:iCs/>
          <w:color w:val="000000" w:themeColor="text1"/>
          <w:sz w:val="24"/>
          <w:szCs w:val="24"/>
          <w:lang w:val="sv-SE"/>
        </w:rPr>
      </w:pPr>
      <w:r w:rsidRPr="00DE0608">
        <w:rPr>
          <w:rFonts w:ascii="Times New Roman" w:hAnsi="Times New Roman" w:cs="Times New Roman"/>
          <w:iCs/>
          <w:color w:val="000000" w:themeColor="text1"/>
          <w:sz w:val="24"/>
          <w:szCs w:val="24"/>
          <w:lang w:val="sv-SE"/>
        </w:rPr>
        <w:t xml:space="preserve">In Model III, </w:t>
      </w:r>
      <w:r w:rsidR="003708BB">
        <w:rPr>
          <w:rFonts w:ascii="Times New Roman" w:hAnsi="Times New Roman" w:cs="Times New Roman"/>
          <w:iCs/>
          <w:color w:val="000000" w:themeColor="text1"/>
          <w:sz w:val="24"/>
          <w:szCs w:val="24"/>
          <w:lang w:val="sv-SE"/>
        </w:rPr>
        <w:t>N-AESO</w:t>
      </w:r>
      <w:r w:rsidRPr="00DE0608">
        <w:rPr>
          <w:rFonts w:ascii="Times New Roman" w:hAnsi="Times New Roman" w:cs="Times New Roman"/>
          <w:iCs/>
          <w:color w:val="000000" w:themeColor="text1"/>
          <w:sz w:val="24"/>
          <w:szCs w:val="24"/>
          <w:lang w:val="sv-SE"/>
        </w:rPr>
        <w:t xml:space="preserve"> is </w:t>
      </w:r>
      <w:r w:rsidR="00D65A88">
        <w:rPr>
          <w:rFonts w:ascii="Times New Roman" w:hAnsi="Times New Roman" w:cs="Times New Roman"/>
          <w:iCs/>
          <w:color w:val="000000" w:themeColor="text1"/>
          <w:sz w:val="24"/>
          <w:szCs w:val="24"/>
          <w:lang w:val="sv-SE"/>
        </w:rPr>
        <w:t xml:space="preserve">the </w:t>
      </w:r>
      <w:r w:rsidRPr="00DE0608">
        <w:rPr>
          <w:rFonts w:ascii="Times New Roman" w:hAnsi="Times New Roman" w:cs="Times New Roman"/>
          <w:iCs/>
          <w:color w:val="000000" w:themeColor="text1"/>
          <w:sz w:val="24"/>
          <w:szCs w:val="24"/>
          <w:lang w:val="sv-SE"/>
        </w:rPr>
        <w:t xml:space="preserve">only </w:t>
      </w:r>
      <w:r w:rsidR="00AE3F02">
        <w:rPr>
          <w:rFonts w:ascii="Times New Roman" w:hAnsi="Times New Roman" w:cs="Times New Roman"/>
          <w:iCs/>
          <w:color w:val="000000" w:themeColor="text1"/>
          <w:sz w:val="24"/>
          <w:szCs w:val="24"/>
          <w:lang w:val="sv-SE"/>
        </w:rPr>
        <w:t xml:space="preserve">dimension of AESO </w:t>
      </w:r>
      <w:r w:rsidRPr="00DE0608">
        <w:rPr>
          <w:rFonts w:ascii="Times New Roman" w:hAnsi="Times New Roman" w:cs="Times New Roman"/>
          <w:iCs/>
          <w:color w:val="000000" w:themeColor="text1"/>
          <w:sz w:val="24"/>
          <w:szCs w:val="24"/>
          <w:lang w:val="sv-SE"/>
        </w:rPr>
        <w:t xml:space="preserve">that represent other’s oriented consideration. </w:t>
      </w:r>
      <w:r w:rsidR="003708BB">
        <w:rPr>
          <w:rFonts w:ascii="Times New Roman" w:hAnsi="Times New Roman" w:cs="Times New Roman"/>
          <w:iCs/>
          <w:color w:val="000000" w:themeColor="text1"/>
          <w:sz w:val="24"/>
          <w:szCs w:val="24"/>
          <w:lang w:val="sv-SE"/>
        </w:rPr>
        <w:t>N-AESO</w:t>
      </w:r>
      <w:r w:rsidRPr="00DE0608">
        <w:rPr>
          <w:rFonts w:ascii="Times New Roman" w:hAnsi="Times New Roman" w:cs="Times New Roman"/>
          <w:iCs/>
          <w:color w:val="000000" w:themeColor="text1"/>
          <w:sz w:val="24"/>
          <w:szCs w:val="24"/>
          <w:lang w:val="sv-SE"/>
        </w:rPr>
        <w:t xml:space="preserve"> remains as significant predictor of BI [β2=0.143, t=2.963, sig.(1-tailed)=0.002]. This model shows its highest fit according to F statistic (value=93.341, sig.=0.000) as well as the high</w:t>
      </w:r>
      <w:r w:rsidR="0059786A">
        <w:rPr>
          <w:rFonts w:ascii="Times New Roman" w:hAnsi="Times New Roman" w:cs="Times New Roman"/>
          <w:iCs/>
          <w:color w:val="000000" w:themeColor="text1"/>
          <w:sz w:val="24"/>
          <w:szCs w:val="24"/>
          <w:lang w:val="sv-SE"/>
        </w:rPr>
        <w:t xml:space="preserve"> determination</w:t>
      </w:r>
      <w:r w:rsidRPr="00DE0608">
        <w:rPr>
          <w:rFonts w:ascii="Times New Roman" w:hAnsi="Times New Roman" w:cs="Times New Roman"/>
          <w:iCs/>
          <w:color w:val="000000" w:themeColor="text1"/>
          <w:sz w:val="24"/>
          <w:szCs w:val="24"/>
          <w:lang w:val="sv-SE"/>
        </w:rPr>
        <w:t xml:space="preserve"> to explain </w:t>
      </w:r>
      <w:r w:rsidR="00A85E9B" w:rsidRPr="00DE0608">
        <w:rPr>
          <w:rFonts w:ascii="Times New Roman" w:hAnsi="Times New Roman" w:cs="Times New Roman"/>
          <w:iCs/>
          <w:color w:val="000000" w:themeColor="text1"/>
          <w:sz w:val="24"/>
          <w:szCs w:val="24"/>
          <w:lang w:val="sv-SE"/>
        </w:rPr>
        <w:t xml:space="preserve">the </w:t>
      </w:r>
      <w:r w:rsidRPr="00DE0608">
        <w:rPr>
          <w:rFonts w:ascii="Times New Roman" w:hAnsi="Times New Roman" w:cs="Times New Roman"/>
          <w:iCs/>
          <w:color w:val="000000" w:themeColor="text1"/>
          <w:sz w:val="24"/>
          <w:szCs w:val="24"/>
          <w:lang w:val="sv-SE"/>
        </w:rPr>
        <w:t>variance of BI (R</w:t>
      </w:r>
      <w:r w:rsidRPr="00DE0608">
        <w:rPr>
          <w:rFonts w:ascii="Times New Roman" w:hAnsi="Times New Roman" w:cs="Times New Roman"/>
          <w:iCs/>
          <w:color w:val="000000" w:themeColor="text1"/>
          <w:sz w:val="24"/>
          <w:szCs w:val="24"/>
          <w:vertAlign w:val="superscript"/>
          <w:lang w:val="sv-SE"/>
        </w:rPr>
        <w:t>2</w:t>
      </w:r>
      <w:r w:rsidRPr="00DE0608">
        <w:rPr>
          <w:rFonts w:ascii="Times New Roman" w:hAnsi="Times New Roman" w:cs="Times New Roman"/>
          <w:iCs/>
          <w:color w:val="000000" w:themeColor="text1"/>
          <w:sz w:val="24"/>
          <w:szCs w:val="24"/>
          <w:lang w:val="sv-SE"/>
        </w:rPr>
        <w:t xml:space="preserve">=0.542).  </w:t>
      </w:r>
    </w:p>
    <w:p w:rsidR="00AA1F73" w:rsidRPr="00DE0608" w:rsidRDefault="00AA1F73" w:rsidP="00E27BD9">
      <w:pPr>
        <w:spacing w:after="0" w:line="360" w:lineRule="auto"/>
        <w:ind w:firstLine="720"/>
        <w:jc w:val="both"/>
        <w:rPr>
          <w:rFonts w:ascii="Times New Roman" w:hAnsi="Times New Roman" w:cs="Times New Roman"/>
          <w:iCs/>
          <w:color w:val="000000" w:themeColor="text1"/>
          <w:sz w:val="24"/>
          <w:szCs w:val="24"/>
          <w:lang w:val="sv-SE"/>
        </w:rPr>
      </w:pPr>
      <w:r w:rsidRPr="00DE0608">
        <w:rPr>
          <w:rFonts w:ascii="Times New Roman" w:hAnsi="Times New Roman" w:cs="Times New Roman"/>
          <w:iCs/>
          <w:color w:val="000000" w:themeColor="text1"/>
          <w:sz w:val="24"/>
          <w:szCs w:val="24"/>
          <w:lang w:val="sv-SE"/>
        </w:rPr>
        <w:t xml:space="preserve">Model IV </w:t>
      </w:r>
      <w:r w:rsidR="00743CB7" w:rsidRPr="00DE0608">
        <w:rPr>
          <w:rFonts w:ascii="Times New Roman" w:hAnsi="Times New Roman" w:cs="Times New Roman"/>
          <w:iCs/>
          <w:color w:val="000000" w:themeColor="text1"/>
          <w:sz w:val="24"/>
          <w:szCs w:val="24"/>
          <w:lang w:val="sv-SE"/>
        </w:rPr>
        <w:t xml:space="preserve">uses </w:t>
      </w:r>
      <w:r w:rsidR="003708BB">
        <w:rPr>
          <w:rFonts w:ascii="Times New Roman" w:hAnsi="Times New Roman" w:cs="Times New Roman"/>
          <w:iCs/>
          <w:color w:val="000000" w:themeColor="text1"/>
          <w:sz w:val="24"/>
          <w:szCs w:val="24"/>
          <w:lang w:val="sv-SE"/>
        </w:rPr>
        <w:t>P-AESO</w:t>
      </w:r>
      <w:r w:rsidR="00743CB7" w:rsidRPr="00DE0608">
        <w:rPr>
          <w:rFonts w:ascii="Times New Roman" w:hAnsi="Times New Roman" w:cs="Times New Roman"/>
          <w:iCs/>
          <w:color w:val="000000" w:themeColor="text1"/>
          <w:sz w:val="24"/>
          <w:szCs w:val="24"/>
          <w:lang w:val="sv-SE"/>
        </w:rPr>
        <w:t xml:space="preserve"> as the only </w:t>
      </w:r>
      <w:r w:rsidR="0059786A">
        <w:rPr>
          <w:rFonts w:ascii="Times New Roman" w:hAnsi="Times New Roman" w:cs="Times New Roman"/>
          <w:iCs/>
          <w:color w:val="000000" w:themeColor="text1"/>
          <w:sz w:val="24"/>
          <w:szCs w:val="24"/>
          <w:lang w:val="sv-SE"/>
        </w:rPr>
        <w:t>component</w:t>
      </w:r>
      <w:r w:rsidR="00743CB7" w:rsidRPr="00DE0608">
        <w:rPr>
          <w:rFonts w:ascii="Times New Roman" w:hAnsi="Times New Roman" w:cs="Times New Roman"/>
          <w:iCs/>
          <w:color w:val="000000" w:themeColor="text1"/>
          <w:sz w:val="24"/>
          <w:szCs w:val="24"/>
          <w:lang w:val="sv-SE"/>
        </w:rPr>
        <w:t xml:space="preserve"> of social influence. Once again, at 5% of confidence level, this </w:t>
      </w:r>
      <w:r w:rsidR="0059786A">
        <w:rPr>
          <w:rFonts w:ascii="Times New Roman" w:hAnsi="Times New Roman" w:cs="Times New Roman"/>
          <w:iCs/>
          <w:color w:val="000000" w:themeColor="text1"/>
          <w:sz w:val="24"/>
          <w:szCs w:val="24"/>
          <w:lang w:val="sv-SE"/>
        </w:rPr>
        <w:t>dimension</w:t>
      </w:r>
      <w:r w:rsidR="00743CB7" w:rsidRPr="00DE0608">
        <w:rPr>
          <w:rFonts w:ascii="Times New Roman" w:hAnsi="Times New Roman" w:cs="Times New Roman"/>
          <w:iCs/>
          <w:color w:val="000000" w:themeColor="text1"/>
          <w:sz w:val="24"/>
          <w:szCs w:val="24"/>
          <w:lang w:val="sv-SE"/>
        </w:rPr>
        <w:t xml:space="preserve"> shows non-significant influence [β2=0.082, t=1.621, sig. (1-tailed)=0.053].</w:t>
      </w:r>
    </w:p>
    <w:p w:rsidR="00743CB7" w:rsidRPr="00DE0608" w:rsidRDefault="00743CB7" w:rsidP="00E27BD9">
      <w:pPr>
        <w:spacing w:after="0" w:line="360" w:lineRule="auto"/>
        <w:ind w:firstLine="720"/>
        <w:jc w:val="both"/>
        <w:rPr>
          <w:rFonts w:ascii="Times New Roman" w:hAnsi="Times New Roman" w:cs="Times New Roman"/>
          <w:iCs/>
          <w:color w:val="000000" w:themeColor="text1"/>
          <w:sz w:val="24"/>
          <w:szCs w:val="24"/>
          <w:lang w:val="sv-SE"/>
        </w:rPr>
      </w:pPr>
      <w:r w:rsidRPr="00DE0608">
        <w:rPr>
          <w:rFonts w:ascii="Times New Roman" w:hAnsi="Times New Roman" w:cs="Times New Roman"/>
          <w:iCs/>
          <w:color w:val="000000" w:themeColor="text1"/>
          <w:sz w:val="24"/>
          <w:szCs w:val="24"/>
          <w:lang w:val="sv-SE"/>
        </w:rPr>
        <w:lastRenderedPageBreak/>
        <w:t>Model V use</w:t>
      </w:r>
      <w:r w:rsidR="00A85E9B" w:rsidRPr="00DE0608">
        <w:rPr>
          <w:rFonts w:ascii="Times New Roman" w:hAnsi="Times New Roman" w:cs="Times New Roman"/>
          <w:iCs/>
          <w:color w:val="000000" w:themeColor="text1"/>
          <w:sz w:val="24"/>
          <w:szCs w:val="24"/>
          <w:lang w:val="sv-SE"/>
        </w:rPr>
        <w:t>s</w:t>
      </w:r>
      <w:r w:rsidRPr="00DE0608">
        <w:rPr>
          <w:rFonts w:ascii="Times New Roman" w:hAnsi="Times New Roman" w:cs="Times New Roman"/>
          <w:iCs/>
          <w:color w:val="000000" w:themeColor="text1"/>
          <w:sz w:val="24"/>
          <w:szCs w:val="24"/>
          <w:lang w:val="sv-SE"/>
        </w:rPr>
        <w:t xml:space="preserve"> SN, </w:t>
      </w:r>
      <w:r w:rsidR="003708BB">
        <w:rPr>
          <w:rFonts w:ascii="Times New Roman" w:hAnsi="Times New Roman" w:cs="Times New Roman"/>
          <w:iCs/>
          <w:color w:val="000000" w:themeColor="text1"/>
          <w:sz w:val="24"/>
          <w:szCs w:val="24"/>
          <w:lang w:val="sv-SE"/>
        </w:rPr>
        <w:t>N-AESO</w:t>
      </w:r>
      <w:r w:rsidRPr="00DE0608">
        <w:rPr>
          <w:rFonts w:ascii="Times New Roman" w:hAnsi="Times New Roman" w:cs="Times New Roman"/>
          <w:iCs/>
          <w:color w:val="000000" w:themeColor="text1"/>
          <w:sz w:val="24"/>
          <w:szCs w:val="24"/>
          <w:lang w:val="sv-SE"/>
        </w:rPr>
        <w:t xml:space="preserve"> and </w:t>
      </w:r>
      <w:r w:rsidR="003708BB">
        <w:rPr>
          <w:rFonts w:ascii="Times New Roman" w:hAnsi="Times New Roman" w:cs="Times New Roman"/>
          <w:iCs/>
          <w:color w:val="000000" w:themeColor="text1"/>
          <w:sz w:val="24"/>
          <w:szCs w:val="24"/>
          <w:lang w:val="sv-SE"/>
        </w:rPr>
        <w:t>P-AESO</w:t>
      </w:r>
      <w:r w:rsidRPr="00DE0608">
        <w:rPr>
          <w:rFonts w:ascii="Times New Roman" w:hAnsi="Times New Roman" w:cs="Times New Roman"/>
          <w:iCs/>
          <w:color w:val="000000" w:themeColor="text1"/>
          <w:sz w:val="24"/>
          <w:szCs w:val="24"/>
          <w:lang w:val="sv-SE"/>
        </w:rPr>
        <w:t xml:space="preserve"> simultaneously as social</w:t>
      </w:r>
      <w:r w:rsidR="00AE3F02">
        <w:rPr>
          <w:rFonts w:ascii="Times New Roman" w:hAnsi="Times New Roman" w:cs="Times New Roman"/>
          <w:iCs/>
          <w:color w:val="000000" w:themeColor="text1"/>
          <w:sz w:val="24"/>
          <w:szCs w:val="24"/>
          <w:lang w:val="sv-SE"/>
        </w:rPr>
        <w:t xml:space="preserve"> influence components </w:t>
      </w:r>
      <w:r w:rsidRPr="00DE0608">
        <w:rPr>
          <w:rFonts w:ascii="Times New Roman" w:hAnsi="Times New Roman" w:cs="Times New Roman"/>
          <w:iCs/>
          <w:color w:val="000000" w:themeColor="text1"/>
          <w:sz w:val="24"/>
          <w:szCs w:val="24"/>
          <w:lang w:val="sv-SE"/>
        </w:rPr>
        <w:t>-of BI.</w:t>
      </w:r>
      <w:r w:rsidR="00520A2C" w:rsidRPr="00DE0608">
        <w:rPr>
          <w:rFonts w:ascii="Times New Roman" w:hAnsi="Times New Roman" w:cs="Times New Roman"/>
          <w:iCs/>
          <w:color w:val="000000" w:themeColor="text1"/>
          <w:sz w:val="24"/>
          <w:szCs w:val="24"/>
          <w:lang w:val="sv-SE"/>
        </w:rPr>
        <w:t xml:space="preserve"> The model shows that among those three variables, </w:t>
      </w:r>
      <w:r w:rsidR="003708BB">
        <w:rPr>
          <w:rFonts w:ascii="Times New Roman" w:hAnsi="Times New Roman" w:cs="Times New Roman"/>
          <w:iCs/>
          <w:color w:val="000000" w:themeColor="text1"/>
          <w:sz w:val="24"/>
          <w:szCs w:val="24"/>
          <w:lang w:val="sv-SE"/>
        </w:rPr>
        <w:t>N-AESO</w:t>
      </w:r>
      <w:r w:rsidR="00520A2C" w:rsidRPr="00DE0608">
        <w:rPr>
          <w:rFonts w:ascii="Times New Roman" w:hAnsi="Times New Roman" w:cs="Times New Roman"/>
          <w:iCs/>
          <w:color w:val="000000" w:themeColor="text1"/>
          <w:sz w:val="24"/>
          <w:szCs w:val="24"/>
          <w:lang w:val="sv-SE"/>
        </w:rPr>
        <w:t xml:space="preserve"> is the only </w:t>
      </w:r>
      <w:r w:rsidR="00F40DA2" w:rsidRPr="00DE0608">
        <w:rPr>
          <w:rFonts w:ascii="Times New Roman" w:hAnsi="Times New Roman" w:cs="Times New Roman"/>
          <w:iCs/>
          <w:color w:val="000000" w:themeColor="text1"/>
          <w:sz w:val="24"/>
          <w:szCs w:val="24"/>
          <w:lang w:val="sv-SE"/>
        </w:rPr>
        <w:t>variable that</w:t>
      </w:r>
      <w:r w:rsidR="00520A2C" w:rsidRPr="00DE0608">
        <w:rPr>
          <w:rFonts w:ascii="Times New Roman" w:hAnsi="Times New Roman" w:cs="Times New Roman"/>
          <w:iCs/>
          <w:color w:val="000000" w:themeColor="text1"/>
          <w:sz w:val="24"/>
          <w:szCs w:val="24"/>
          <w:lang w:val="sv-SE"/>
        </w:rPr>
        <w:t xml:space="preserve"> has significant influence on BI</w:t>
      </w:r>
      <w:r w:rsidR="0059786A">
        <w:rPr>
          <w:rFonts w:ascii="Times New Roman" w:hAnsi="Times New Roman" w:cs="Times New Roman"/>
          <w:iCs/>
          <w:color w:val="000000" w:themeColor="text1"/>
          <w:sz w:val="24"/>
          <w:szCs w:val="24"/>
          <w:lang w:val="sv-SE"/>
        </w:rPr>
        <w:t xml:space="preserve"> </w:t>
      </w:r>
      <w:r w:rsidR="0059786A" w:rsidRPr="00DE0608">
        <w:rPr>
          <w:rFonts w:ascii="Times New Roman" w:hAnsi="Times New Roman" w:cs="Times New Roman"/>
          <w:iCs/>
          <w:color w:val="000000" w:themeColor="text1"/>
          <w:sz w:val="24"/>
          <w:szCs w:val="24"/>
          <w:lang w:val="sv-SE"/>
        </w:rPr>
        <w:t>[β</w:t>
      </w:r>
      <w:r w:rsidR="0059786A" w:rsidRPr="00DE0608">
        <w:rPr>
          <w:rFonts w:ascii="Times New Roman" w:hAnsi="Times New Roman" w:cs="Times New Roman"/>
          <w:iCs/>
          <w:color w:val="000000" w:themeColor="text1"/>
          <w:sz w:val="24"/>
          <w:szCs w:val="24"/>
          <w:vertAlign w:val="subscript"/>
          <w:lang w:val="sv-SE"/>
        </w:rPr>
        <w:t>3</w:t>
      </w:r>
      <w:r w:rsidR="0059786A" w:rsidRPr="00DE0608">
        <w:rPr>
          <w:rFonts w:ascii="Times New Roman" w:hAnsi="Times New Roman" w:cs="Times New Roman"/>
          <w:iCs/>
          <w:color w:val="000000" w:themeColor="text1"/>
          <w:sz w:val="24"/>
          <w:szCs w:val="24"/>
          <w:lang w:val="sv-SE"/>
        </w:rPr>
        <w:t>=0.167, t=2.445, sig.(1-tailed)=0.008]</w:t>
      </w:r>
      <w:r w:rsidR="00520A2C" w:rsidRPr="00DE0608">
        <w:rPr>
          <w:rFonts w:ascii="Times New Roman" w:hAnsi="Times New Roman" w:cs="Times New Roman"/>
          <w:iCs/>
          <w:color w:val="000000" w:themeColor="text1"/>
          <w:sz w:val="24"/>
          <w:szCs w:val="24"/>
          <w:lang w:val="sv-SE"/>
        </w:rPr>
        <w:t>, together with Ab [β</w:t>
      </w:r>
      <w:r w:rsidR="00520A2C" w:rsidRPr="00DE0608">
        <w:rPr>
          <w:rFonts w:ascii="Times New Roman" w:hAnsi="Times New Roman" w:cs="Times New Roman"/>
          <w:iCs/>
          <w:color w:val="000000" w:themeColor="text1"/>
          <w:sz w:val="24"/>
          <w:szCs w:val="24"/>
          <w:vertAlign w:val="subscript"/>
          <w:lang w:val="sv-SE"/>
        </w:rPr>
        <w:t>1</w:t>
      </w:r>
      <w:r w:rsidR="00520A2C" w:rsidRPr="00DE0608">
        <w:rPr>
          <w:rFonts w:ascii="Times New Roman" w:hAnsi="Times New Roman" w:cs="Times New Roman"/>
          <w:iCs/>
          <w:color w:val="000000" w:themeColor="text1"/>
          <w:sz w:val="24"/>
          <w:szCs w:val="24"/>
          <w:lang w:val="sv-SE"/>
        </w:rPr>
        <w:t>=0.566, t=10.721, sig.(1-tailed)=0.000] and PBC [β</w:t>
      </w:r>
      <w:r w:rsidR="00520A2C" w:rsidRPr="00DE0608">
        <w:rPr>
          <w:rFonts w:ascii="Times New Roman" w:hAnsi="Times New Roman" w:cs="Times New Roman"/>
          <w:iCs/>
          <w:color w:val="000000" w:themeColor="text1"/>
          <w:sz w:val="24"/>
          <w:szCs w:val="24"/>
          <w:vertAlign w:val="subscript"/>
          <w:lang w:val="sv-SE"/>
        </w:rPr>
        <w:t>5</w:t>
      </w:r>
      <w:r w:rsidR="00520A2C" w:rsidRPr="00DE0608">
        <w:rPr>
          <w:rFonts w:ascii="Times New Roman" w:hAnsi="Times New Roman" w:cs="Times New Roman"/>
          <w:iCs/>
          <w:color w:val="000000" w:themeColor="text1"/>
          <w:sz w:val="24"/>
          <w:szCs w:val="24"/>
          <w:lang w:val="sv-SE"/>
        </w:rPr>
        <w:t xml:space="preserve">=0.200, t=4.007, sig.(1-tailed)=0.000]. The SN and </w:t>
      </w:r>
      <w:r w:rsidR="003708BB">
        <w:rPr>
          <w:rFonts w:ascii="Times New Roman" w:hAnsi="Times New Roman" w:cs="Times New Roman"/>
          <w:iCs/>
          <w:color w:val="000000" w:themeColor="text1"/>
          <w:sz w:val="24"/>
          <w:szCs w:val="24"/>
          <w:lang w:val="sv-SE"/>
        </w:rPr>
        <w:t>P-AESO</w:t>
      </w:r>
      <w:r w:rsidR="00520A2C" w:rsidRPr="00DE0608">
        <w:rPr>
          <w:rFonts w:ascii="Times New Roman" w:hAnsi="Times New Roman" w:cs="Times New Roman"/>
          <w:iCs/>
          <w:color w:val="000000" w:themeColor="text1"/>
          <w:sz w:val="24"/>
          <w:szCs w:val="24"/>
          <w:lang w:val="sv-SE"/>
        </w:rPr>
        <w:t xml:space="preserve"> show non-significant influence BI.</w:t>
      </w:r>
    </w:p>
    <w:p w:rsidR="00520A2C" w:rsidRDefault="00520A2C" w:rsidP="00E27BD9">
      <w:pPr>
        <w:spacing w:after="0" w:line="360" w:lineRule="auto"/>
        <w:ind w:firstLine="720"/>
        <w:jc w:val="both"/>
        <w:rPr>
          <w:rFonts w:ascii="Times New Roman" w:hAnsi="Times New Roman" w:cs="Times New Roman"/>
          <w:iCs/>
          <w:color w:val="000000" w:themeColor="text1"/>
          <w:sz w:val="24"/>
          <w:szCs w:val="24"/>
          <w:lang w:val="sv-SE"/>
        </w:rPr>
      </w:pPr>
      <w:r w:rsidRPr="00DE0608">
        <w:rPr>
          <w:rFonts w:ascii="Times New Roman" w:hAnsi="Times New Roman" w:cs="Times New Roman"/>
          <w:iCs/>
          <w:color w:val="000000" w:themeColor="text1"/>
          <w:sz w:val="24"/>
          <w:szCs w:val="24"/>
          <w:lang w:val="sv-SE"/>
        </w:rPr>
        <w:t>Model V</w:t>
      </w:r>
      <w:r w:rsidR="00361602" w:rsidRPr="00DE0608">
        <w:rPr>
          <w:rFonts w:ascii="Times New Roman" w:hAnsi="Times New Roman" w:cs="Times New Roman"/>
          <w:iCs/>
          <w:color w:val="000000" w:themeColor="text1"/>
          <w:sz w:val="24"/>
          <w:szCs w:val="24"/>
          <w:lang w:val="sv-SE"/>
        </w:rPr>
        <w:t>I</w:t>
      </w:r>
      <w:r w:rsidR="00CF262C">
        <w:rPr>
          <w:rFonts w:ascii="Times New Roman" w:hAnsi="Times New Roman" w:cs="Times New Roman"/>
          <w:iCs/>
          <w:color w:val="000000" w:themeColor="text1"/>
          <w:sz w:val="24"/>
          <w:szCs w:val="24"/>
          <w:lang w:val="sv-SE"/>
        </w:rPr>
        <w:t xml:space="preserve"> uses N-</w:t>
      </w:r>
      <w:r w:rsidR="003708BB">
        <w:rPr>
          <w:rFonts w:ascii="Times New Roman" w:hAnsi="Times New Roman" w:cs="Times New Roman"/>
          <w:iCs/>
          <w:color w:val="000000" w:themeColor="text1"/>
          <w:sz w:val="24"/>
          <w:szCs w:val="24"/>
          <w:lang w:val="sv-SE"/>
        </w:rPr>
        <w:t>AESO</w:t>
      </w:r>
      <w:r w:rsidR="00CF262C">
        <w:rPr>
          <w:rFonts w:ascii="Times New Roman" w:hAnsi="Times New Roman" w:cs="Times New Roman"/>
          <w:iCs/>
          <w:color w:val="000000" w:themeColor="text1"/>
          <w:sz w:val="24"/>
          <w:szCs w:val="24"/>
          <w:lang w:val="sv-SE"/>
        </w:rPr>
        <w:t xml:space="preserve"> and </w:t>
      </w:r>
      <w:r w:rsidRPr="00DE0608">
        <w:rPr>
          <w:rFonts w:ascii="Times New Roman" w:hAnsi="Times New Roman" w:cs="Times New Roman"/>
          <w:iCs/>
          <w:color w:val="000000" w:themeColor="text1"/>
          <w:sz w:val="24"/>
          <w:szCs w:val="24"/>
          <w:lang w:val="sv-SE"/>
        </w:rPr>
        <w:t>SN</w:t>
      </w:r>
      <w:r w:rsidR="00F40DA2" w:rsidRPr="00DE0608">
        <w:rPr>
          <w:rFonts w:ascii="Times New Roman" w:hAnsi="Times New Roman" w:cs="Times New Roman"/>
          <w:iCs/>
          <w:color w:val="000000" w:themeColor="text1"/>
          <w:sz w:val="24"/>
          <w:szCs w:val="24"/>
          <w:lang w:val="sv-SE"/>
        </w:rPr>
        <w:t xml:space="preserve"> </w:t>
      </w:r>
      <w:r w:rsidR="00CF262C">
        <w:rPr>
          <w:rFonts w:ascii="Times New Roman" w:hAnsi="Times New Roman" w:cs="Times New Roman"/>
          <w:iCs/>
          <w:color w:val="000000" w:themeColor="text1"/>
          <w:sz w:val="24"/>
          <w:szCs w:val="24"/>
          <w:lang w:val="sv-SE"/>
        </w:rPr>
        <w:t>as social influence components</w:t>
      </w:r>
      <w:r w:rsidR="00AE3F02">
        <w:rPr>
          <w:rFonts w:ascii="Times New Roman" w:hAnsi="Times New Roman" w:cs="Times New Roman"/>
          <w:iCs/>
          <w:color w:val="000000" w:themeColor="text1"/>
          <w:sz w:val="24"/>
          <w:szCs w:val="24"/>
          <w:lang w:val="sv-SE"/>
        </w:rPr>
        <w:t>.</w:t>
      </w:r>
      <w:r w:rsidR="00CF262C">
        <w:rPr>
          <w:rFonts w:ascii="Times New Roman" w:hAnsi="Times New Roman" w:cs="Times New Roman"/>
          <w:iCs/>
          <w:color w:val="000000" w:themeColor="text1"/>
          <w:sz w:val="24"/>
          <w:szCs w:val="24"/>
          <w:lang w:val="sv-SE"/>
        </w:rPr>
        <w:t xml:space="preserve"> </w:t>
      </w:r>
      <w:r w:rsidR="00AE3F02">
        <w:rPr>
          <w:rFonts w:ascii="Times New Roman" w:hAnsi="Times New Roman" w:cs="Times New Roman"/>
          <w:iCs/>
          <w:color w:val="000000" w:themeColor="text1"/>
          <w:sz w:val="24"/>
          <w:szCs w:val="24"/>
          <w:lang w:val="sv-SE"/>
        </w:rPr>
        <w:t xml:space="preserve"> </w:t>
      </w:r>
      <w:r w:rsidR="003708BB">
        <w:rPr>
          <w:rFonts w:ascii="Times New Roman" w:hAnsi="Times New Roman" w:cs="Times New Roman"/>
          <w:iCs/>
          <w:color w:val="000000" w:themeColor="text1"/>
          <w:sz w:val="24"/>
          <w:szCs w:val="24"/>
          <w:lang w:val="sv-SE"/>
        </w:rPr>
        <w:t>N-AESO</w:t>
      </w:r>
      <w:r w:rsidRPr="00DE0608">
        <w:rPr>
          <w:rFonts w:ascii="Times New Roman" w:hAnsi="Times New Roman" w:cs="Times New Roman"/>
          <w:iCs/>
          <w:color w:val="000000" w:themeColor="text1"/>
          <w:sz w:val="24"/>
          <w:szCs w:val="24"/>
          <w:lang w:val="sv-SE"/>
        </w:rPr>
        <w:t xml:space="preserve"> </w:t>
      </w:r>
      <w:r w:rsidR="0059786A">
        <w:rPr>
          <w:rFonts w:ascii="Times New Roman" w:hAnsi="Times New Roman" w:cs="Times New Roman"/>
          <w:iCs/>
          <w:color w:val="000000" w:themeColor="text1"/>
          <w:sz w:val="24"/>
          <w:szCs w:val="24"/>
          <w:lang w:val="sv-SE"/>
        </w:rPr>
        <w:t xml:space="preserve">once again </w:t>
      </w:r>
      <w:r w:rsidRPr="00DE0608">
        <w:rPr>
          <w:rFonts w:ascii="Times New Roman" w:hAnsi="Times New Roman" w:cs="Times New Roman"/>
          <w:iCs/>
          <w:color w:val="000000" w:themeColor="text1"/>
          <w:sz w:val="24"/>
          <w:szCs w:val="24"/>
          <w:lang w:val="sv-SE"/>
        </w:rPr>
        <w:t>proves its efficacy [β3=0.135, t=2.747, sig.(1-tailed)=0.003]</w:t>
      </w:r>
      <w:r w:rsidR="004A04FB" w:rsidRPr="00DE0608">
        <w:rPr>
          <w:rFonts w:ascii="Times New Roman" w:hAnsi="Times New Roman" w:cs="Times New Roman"/>
          <w:iCs/>
          <w:color w:val="000000" w:themeColor="text1"/>
          <w:sz w:val="24"/>
          <w:szCs w:val="24"/>
          <w:lang w:val="sv-SE"/>
        </w:rPr>
        <w:t xml:space="preserve">. </w:t>
      </w:r>
      <w:r w:rsidR="00507CC7">
        <w:rPr>
          <w:rFonts w:ascii="Times New Roman" w:hAnsi="Times New Roman" w:cs="Times New Roman"/>
          <w:iCs/>
          <w:color w:val="000000" w:themeColor="text1"/>
          <w:sz w:val="24"/>
          <w:szCs w:val="24"/>
          <w:lang w:val="sv-SE"/>
        </w:rPr>
        <w:t>On the other hand</w:t>
      </w:r>
      <w:r w:rsidR="004A04FB" w:rsidRPr="00DE0608">
        <w:rPr>
          <w:rFonts w:ascii="Times New Roman" w:hAnsi="Times New Roman" w:cs="Times New Roman"/>
          <w:iCs/>
          <w:color w:val="000000" w:themeColor="text1"/>
          <w:sz w:val="24"/>
          <w:szCs w:val="24"/>
          <w:lang w:val="sv-SE"/>
        </w:rPr>
        <w:t xml:space="preserve">, </w:t>
      </w:r>
      <w:r w:rsidRPr="00DE0608">
        <w:rPr>
          <w:rFonts w:ascii="Times New Roman" w:hAnsi="Times New Roman" w:cs="Times New Roman"/>
          <w:iCs/>
          <w:color w:val="000000" w:themeColor="text1"/>
          <w:sz w:val="24"/>
          <w:szCs w:val="24"/>
          <w:lang w:val="sv-SE"/>
        </w:rPr>
        <w:t xml:space="preserve">SN has non-significant </w:t>
      </w:r>
      <w:r w:rsidR="00895734" w:rsidRPr="00DE0608">
        <w:rPr>
          <w:rFonts w:ascii="Times New Roman" w:hAnsi="Times New Roman" w:cs="Times New Roman"/>
          <w:iCs/>
          <w:color w:val="000000" w:themeColor="text1"/>
          <w:sz w:val="24"/>
          <w:szCs w:val="24"/>
          <w:lang w:val="sv-SE"/>
        </w:rPr>
        <w:t>influence [β2=0.036, t=0.726, sig.(1-tailed)=0.235] on BI.</w:t>
      </w:r>
    </w:p>
    <w:p w:rsidR="001E6443" w:rsidRPr="00507CC7" w:rsidRDefault="001E6443" w:rsidP="007A5E60">
      <w:pPr>
        <w:spacing w:after="0" w:line="360" w:lineRule="auto"/>
        <w:ind w:firstLine="720"/>
        <w:jc w:val="both"/>
        <w:rPr>
          <w:rFonts w:ascii="Times New Roman" w:hAnsi="Times New Roman" w:cs="Times New Roman"/>
          <w:iCs/>
          <w:sz w:val="24"/>
          <w:szCs w:val="24"/>
          <w:lang w:val="sv-SE"/>
        </w:rPr>
      </w:pPr>
      <w:r w:rsidRPr="00507CC7">
        <w:rPr>
          <w:rFonts w:ascii="Times New Roman" w:hAnsi="Times New Roman" w:cs="Times New Roman"/>
          <w:iCs/>
          <w:sz w:val="24"/>
          <w:szCs w:val="24"/>
          <w:lang w:val="sv-SE"/>
        </w:rPr>
        <w:t xml:space="preserve">Model </w:t>
      </w:r>
      <w:r w:rsidR="00507CC7" w:rsidRPr="00507CC7">
        <w:rPr>
          <w:rFonts w:ascii="Times New Roman" w:hAnsi="Times New Roman" w:cs="Times New Roman"/>
          <w:iCs/>
          <w:sz w:val="24"/>
          <w:szCs w:val="24"/>
          <w:lang w:val="sv-SE"/>
        </w:rPr>
        <w:t>VII</w:t>
      </w:r>
      <w:r w:rsidRPr="00507CC7">
        <w:rPr>
          <w:rFonts w:ascii="Times New Roman" w:hAnsi="Times New Roman" w:cs="Times New Roman"/>
          <w:iCs/>
          <w:sz w:val="24"/>
          <w:szCs w:val="24"/>
          <w:lang w:val="sv-SE"/>
        </w:rPr>
        <w:t xml:space="preserve"> investigate</w:t>
      </w:r>
      <w:r w:rsidR="00507CC7" w:rsidRPr="00507CC7">
        <w:rPr>
          <w:rFonts w:ascii="Times New Roman" w:hAnsi="Times New Roman" w:cs="Times New Roman"/>
          <w:iCs/>
          <w:sz w:val="24"/>
          <w:szCs w:val="24"/>
          <w:lang w:val="sv-SE"/>
        </w:rPr>
        <w:t>s</w:t>
      </w:r>
      <w:r w:rsidRPr="00507CC7">
        <w:rPr>
          <w:rFonts w:ascii="Times New Roman" w:hAnsi="Times New Roman" w:cs="Times New Roman"/>
          <w:iCs/>
          <w:sz w:val="24"/>
          <w:szCs w:val="24"/>
          <w:lang w:val="sv-SE"/>
        </w:rPr>
        <w:t xml:space="preserve"> whether SN and </w:t>
      </w:r>
      <w:r w:rsidR="003708BB" w:rsidRPr="00507CC7">
        <w:rPr>
          <w:rFonts w:ascii="Times New Roman" w:hAnsi="Times New Roman" w:cs="Times New Roman"/>
          <w:iCs/>
          <w:sz w:val="24"/>
          <w:szCs w:val="24"/>
          <w:lang w:val="sv-SE"/>
        </w:rPr>
        <w:t>P-AESO</w:t>
      </w:r>
      <w:r w:rsidRPr="00507CC7">
        <w:rPr>
          <w:rFonts w:ascii="Times New Roman" w:hAnsi="Times New Roman" w:cs="Times New Roman"/>
          <w:iCs/>
          <w:sz w:val="24"/>
          <w:szCs w:val="24"/>
          <w:lang w:val="sv-SE"/>
        </w:rPr>
        <w:t xml:space="preserve"> can be used simultaneously as social-related predictors of BI. Again, in this model, both variables show non</w:t>
      </w:r>
      <w:r w:rsidR="00507CC7" w:rsidRPr="00507CC7">
        <w:rPr>
          <w:rFonts w:ascii="Times New Roman" w:hAnsi="Times New Roman" w:cs="Times New Roman"/>
          <w:iCs/>
          <w:sz w:val="24"/>
          <w:szCs w:val="24"/>
          <w:lang w:val="sv-SE"/>
        </w:rPr>
        <w:t>-significant influences on BI. On the other hand, Ab and PBC show significant effect on BI, as in the other models.</w:t>
      </w:r>
    </w:p>
    <w:p w:rsidR="006E293A" w:rsidRDefault="00507CC7" w:rsidP="00E27BD9">
      <w:pPr>
        <w:spacing w:after="0" w:line="360" w:lineRule="auto"/>
        <w:ind w:firstLine="720"/>
        <w:jc w:val="both"/>
        <w:rPr>
          <w:rFonts w:ascii="Times New Roman" w:hAnsi="Times New Roman" w:cs="Times New Roman"/>
          <w:iCs/>
          <w:sz w:val="24"/>
          <w:szCs w:val="24"/>
          <w:lang w:val="sv-SE"/>
        </w:rPr>
      </w:pPr>
      <w:r w:rsidRPr="009263D1">
        <w:rPr>
          <w:rFonts w:ascii="Times New Roman" w:hAnsi="Times New Roman" w:cs="Times New Roman"/>
          <w:iCs/>
          <w:sz w:val="24"/>
          <w:szCs w:val="24"/>
          <w:lang w:val="sv-SE"/>
        </w:rPr>
        <w:t>As a whole,</w:t>
      </w:r>
      <w:r w:rsidR="009263D1" w:rsidRPr="009263D1">
        <w:rPr>
          <w:rFonts w:ascii="Times New Roman" w:hAnsi="Times New Roman" w:cs="Times New Roman"/>
          <w:iCs/>
          <w:sz w:val="24"/>
          <w:szCs w:val="24"/>
          <w:lang w:val="sv-SE"/>
        </w:rPr>
        <w:t xml:space="preserve"> among the seven models,</w:t>
      </w:r>
      <w:r w:rsidRPr="009263D1">
        <w:rPr>
          <w:rFonts w:ascii="Times New Roman" w:hAnsi="Times New Roman" w:cs="Times New Roman"/>
          <w:iCs/>
          <w:sz w:val="24"/>
          <w:szCs w:val="24"/>
          <w:lang w:val="sv-SE"/>
        </w:rPr>
        <w:t xml:space="preserve"> </w:t>
      </w:r>
      <w:r w:rsidR="00F64732">
        <w:rPr>
          <w:rFonts w:ascii="Times New Roman" w:hAnsi="Times New Roman" w:cs="Times New Roman"/>
          <w:iCs/>
          <w:sz w:val="24"/>
          <w:szCs w:val="24"/>
          <w:lang w:val="sv-SE"/>
        </w:rPr>
        <w:t>N-AESO shows positive and significant influence on BI (H</w:t>
      </w:r>
      <w:r w:rsidR="00F64732" w:rsidRPr="00F64732">
        <w:rPr>
          <w:rFonts w:ascii="Times New Roman" w:hAnsi="Times New Roman" w:cs="Times New Roman"/>
          <w:iCs/>
          <w:sz w:val="24"/>
          <w:szCs w:val="24"/>
          <w:vertAlign w:val="subscript"/>
          <w:lang w:val="sv-SE"/>
        </w:rPr>
        <w:t>1</w:t>
      </w:r>
      <w:r w:rsidR="00F64732">
        <w:rPr>
          <w:rFonts w:ascii="Times New Roman" w:hAnsi="Times New Roman" w:cs="Times New Roman"/>
          <w:iCs/>
          <w:sz w:val="24"/>
          <w:szCs w:val="24"/>
          <w:lang w:val="sv-SE"/>
        </w:rPr>
        <w:t xml:space="preserve"> is confirmed). </w:t>
      </w:r>
      <w:r w:rsidR="006E293A">
        <w:rPr>
          <w:rFonts w:ascii="Times New Roman" w:hAnsi="Times New Roman" w:cs="Times New Roman"/>
          <w:iCs/>
          <w:sz w:val="24"/>
          <w:szCs w:val="24"/>
          <w:lang w:val="sv-SE"/>
        </w:rPr>
        <w:t>Meanwhile</w:t>
      </w:r>
      <w:r w:rsidR="00F64732">
        <w:rPr>
          <w:rFonts w:ascii="Times New Roman" w:hAnsi="Times New Roman" w:cs="Times New Roman"/>
          <w:iCs/>
          <w:sz w:val="24"/>
          <w:szCs w:val="24"/>
          <w:lang w:val="sv-SE"/>
        </w:rPr>
        <w:t xml:space="preserve">, </w:t>
      </w:r>
      <w:r w:rsidR="006E293A">
        <w:rPr>
          <w:rFonts w:ascii="Times New Roman" w:hAnsi="Times New Roman" w:cs="Times New Roman"/>
          <w:iCs/>
          <w:sz w:val="24"/>
          <w:szCs w:val="24"/>
          <w:lang w:val="sv-SE"/>
        </w:rPr>
        <w:t>not in any model P-AESO shows significant effect on BI</w:t>
      </w:r>
      <w:r w:rsidR="004B1A9B">
        <w:rPr>
          <w:rFonts w:ascii="Times New Roman" w:hAnsi="Times New Roman" w:cs="Times New Roman"/>
          <w:iCs/>
          <w:sz w:val="24"/>
          <w:szCs w:val="24"/>
          <w:lang w:val="sv-SE"/>
        </w:rPr>
        <w:t xml:space="preserve"> (H</w:t>
      </w:r>
      <w:r w:rsidR="004B1A9B" w:rsidRPr="004B1A9B">
        <w:rPr>
          <w:rFonts w:ascii="Times New Roman" w:hAnsi="Times New Roman" w:cs="Times New Roman"/>
          <w:iCs/>
          <w:sz w:val="24"/>
          <w:szCs w:val="24"/>
          <w:vertAlign w:val="subscript"/>
          <w:lang w:val="sv-SE"/>
        </w:rPr>
        <w:t>2</w:t>
      </w:r>
      <w:r w:rsidR="004B1A9B">
        <w:rPr>
          <w:rFonts w:ascii="Times New Roman" w:hAnsi="Times New Roman" w:cs="Times New Roman"/>
          <w:iCs/>
          <w:sz w:val="24"/>
          <w:szCs w:val="24"/>
          <w:lang w:val="sv-SE"/>
        </w:rPr>
        <w:t xml:space="preserve"> is not confirmed)</w:t>
      </w:r>
      <w:r w:rsidR="006E293A">
        <w:rPr>
          <w:rFonts w:ascii="Times New Roman" w:hAnsi="Times New Roman" w:cs="Times New Roman"/>
          <w:iCs/>
          <w:sz w:val="24"/>
          <w:szCs w:val="24"/>
          <w:lang w:val="sv-SE"/>
        </w:rPr>
        <w:t xml:space="preserve">. </w:t>
      </w:r>
    </w:p>
    <w:p w:rsidR="001E6443" w:rsidRPr="009263D1" w:rsidRDefault="006E293A" w:rsidP="00E27BD9">
      <w:pPr>
        <w:spacing w:after="0" w:line="360" w:lineRule="auto"/>
        <w:ind w:firstLine="720"/>
        <w:jc w:val="both"/>
        <w:rPr>
          <w:rFonts w:ascii="Times New Roman" w:hAnsi="Times New Roman" w:cs="Times New Roman"/>
          <w:iCs/>
          <w:sz w:val="24"/>
          <w:szCs w:val="24"/>
          <w:lang w:val="sv-SE"/>
        </w:rPr>
      </w:pPr>
      <w:r>
        <w:rPr>
          <w:rFonts w:ascii="Times New Roman" w:hAnsi="Times New Roman" w:cs="Times New Roman"/>
          <w:iCs/>
          <w:sz w:val="24"/>
          <w:szCs w:val="24"/>
          <w:lang w:val="sv-SE"/>
        </w:rPr>
        <w:t>B</w:t>
      </w:r>
      <w:r w:rsidR="00AE3F02" w:rsidRPr="009263D1">
        <w:rPr>
          <w:rFonts w:ascii="Times New Roman" w:hAnsi="Times New Roman" w:cs="Times New Roman"/>
          <w:iCs/>
          <w:sz w:val="24"/>
          <w:szCs w:val="24"/>
          <w:lang w:val="sv-SE"/>
        </w:rPr>
        <w:t xml:space="preserve">ased </w:t>
      </w:r>
      <w:r w:rsidR="004B1A9B">
        <w:rPr>
          <w:rFonts w:ascii="Times New Roman" w:hAnsi="Times New Roman" w:cs="Times New Roman"/>
          <w:iCs/>
          <w:sz w:val="24"/>
          <w:szCs w:val="24"/>
          <w:lang w:val="sv-SE"/>
        </w:rPr>
        <w:t xml:space="preserve">on </w:t>
      </w:r>
      <w:r>
        <w:rPr>
          <w:rFonts w:ascii="Times New Roman" w:hAnsi="Times New Roman" w:cs="Times New Roman"/>
          <w:iCs/>
          <w:sz w:val="24"/>
          <w:szCs w:val="24"/>
          <w:lang w:val="sv-SE"/>
        </w:rPr>
        <w:t>statistic</w:t>
      </w:r>
      <w:r w:rsidR="00AE3F02" w:rsidRPr="009263D1">
        <w:rPr>
          <w:rFonts w:ascii="Times New Roman" w:hAnsi="Times New Roman" w:cs="Times New Roman"/>
          <w:iCs/>
          <w:sz w:val="24"/>
          <w:szCs w:val="24"/>
          <w:lang w:val="sv-SE"/>
        </w:rPr>
        <w:t xml:space="preserve"> F and </w:t>
      </w:r>
      <w:r w:rsidR="00AE3F02" w:rsidRPr="00AE3F02">
        <w:rPr>
          <w:rFonts w:ascii="Times New Roman" w:hAnsi="Times New Roman" w:cs="Times New Roman"/>
          <w:iCs/>
          <w:sz w:val="24"/>
          <w:szCs w:val="24"/>
          <w:lang w:val="sv-SE"/>
        </w:rPr>
        <w:t>R</w:t>
      </w:r>
      <w:r w:rsidR="00AE3F02" w:rsidRPr="006E293A">
        <w:rPr>
          <w:rFonts w:ascii="Times New Roman" w:hAnsi="Times New Roman" w:cs="Times New Roman"/>
          <w:iCs/>
          <w:sz w:val="24"/>
          <w:szCs w:val="24"/>
          <w:vertAlign w:val="superscript"/>
          <w:lang w:val="sv-SE"/>
        </w:rPr>
        <w:t>2</w:t>
      </w:r>
      <w:r w:rsidR="00AE3F02">
        <w:rPr>
          <w:rFonts w:ascii="Times New Roman" w:hAnsi="Times New Roman" w:cs="Times New Roman"/>
          <w:iCs/>
          <w:sz w:val="24"/>
          <w:szCs w:val="24"/>
          <w:lang w:val="sv-SE"/>
        </w:rPr>
        <w:t xml:space="preserve">, </w:t>
      </w:r>
      <w:r w:rsidR="00507CC7" w:rsidRPr="00AE3F02">
        <w:rPr>
          <w:rFonts w:ascii="Times New Roman" w:hAnsi="Times New Roman" w:cs="Times New Roman"/>
          <w:iCs/>
          <w:sz w:val="24"/>
          <w:szCs w:val="24"/>
          <w:lang w:val="sv-SE"/>
        </w:rPr>
        <w:t>t</w:t>
      </w:r>
      <w:r w:rsidR="001E6443" w:rsidRPr="00AE3F02">
        <w:rPr>
          <w:rFonts w:ascii="Times New Roman" w:hAnsi="Times New Roman" w:cs="Times New Roman"/>
          <w:iCs/>
          <w:sz w:val="24"/>
          <w:szCs w:val="24"/>
          <w:lang w:val="sv-SE"/>
        </w:rPr>
        <w:t>he</w:t>
      </w:r>
      <w:r w:rsidR="001E6443" w:rsidRPr="009263D1">
        <w:rPr>
          <w:rFonts w:ascii="Times New Roman" w:hAnsi="Times New Roman" w:cs="Times New Roman"/>
          <w:iCs/>
          <w:sz w:val="24"/>
          <w:szCs w:val="24"/>
          <w:lang w:val="sv-SE"/>
        </w:rPr>
        <w:t xml:space="preserve"> best </w:t>
      </w:r>
      <w:r>
        <w:rPr>
          <w:rFonts w:ascii="Times New Roman" w:hAnsi="Times New Roman" w:cs="Times New Roman"/>
          <w:iCs/>
          <w:sz w:val="24"/>
          <w:szCs w:val="24"/>
          <w:lang w:val="sv-SE"/>
        </w:rPr>
        <w:t xml:space="preserve">model </w:t>
      </w:r>
      <w:r w:rsidR="001E6443" w:rsidRPr="009263D1">
        <w:rPr>
          <w:rFonts w:ascii="Times New Roman" w:hAnsi="Times New Roman" w:cs="Times New Roman"/>
          <w:iCs/>
          <w:sz w:val="24"/>
          <w:szCs w:val="24"/>
          <w:lang w:val="sv-SE"/>
        </w:rPr>
        <w:t xml:space="preserve"> is Model III. </w:t>
      </w:r>
      <w:r w:rsidR="009263D1">
        <w:rPr>
          <w:rFonts w:ascii="Times New Roman" w:hAnsi="Times New Roman" w:cs="Times New Roman"/>
          <w:iCs/>
          <w:sz w:val="24"/>
          <w:szCs w:val="24"/>
          <w:lang w:val="sv-SE"/>
        </w:rPr>
        <w:t>T</w:t>
      </w:r>
      <w:r w:rsidR="004C014A" w:rsidRPr="009263D1">
        <w:rPr>
          <w:rFonts w:ascii="Times New Roman" w:hAnsi="Times New Roman" w:cs="Times New Roman"/>
          <w:iCs/>
          <w:sz w:val="24"/>
          <w:szCs w:val="24"/>
          <w:lang w:val="sv-SE"/>
        </w:rPr>
        <w:t>he h</w:t>
      </w:r>
      <w:r w:rsidR="001E6443" w:rsidRPr="009263D1">
        <w:rPr>
          <w:rFonts w:ascii="Times New Roman" w:hAnsi="Times New Roman" w:cs="Times New Roman"/>
          <w:iCs/>
          <w:sz w:val="24"/>
          <w:szCs w:val="24"/>
          <w:lang w:val="sv-SE"/>
        </w:rPr>
        <w:t>ighest F-value (F=93.341)</w:t>
      </w:r>
      <w:r w:rsidR="009263D1">
        <w:rPr>
          <w:rFonts w:ascii="Times New Roman" w:hAnsi="Times New Roman" w:cs="Times New Roman"/>
          <w:iCs/>
          <w:sz w:val="24"/>
          <w:szCs w:val="24"/>
          <w:lang w:val="sv-SE"/>
        </w:rPr>
        <w:t xml:space="preserve"> </w:t>
      </w:r>
      <w:r w:rsidR="004B1A9B">
        <w:rPr>
          <w:rFonts w:ascii="Times New Roman" w:hAnsi="Times New Roman" w:cs="Times New Roman"/>
          <w:iCs/>
          <w:sz w:val="24"/>
          <w:szCs w:val="24"/>
          <w:lang w:val="sv-SE"/>
        </w:rPr>
        <w:t>means</w:t>
      </w:r>
      <w:r w:rsidR="009263D1">
        <w:rPr>
          <w:rFonts w:ascii="Times New Roman" w:hAnsi="Times New Roman" w:cs="Times New Roman"/>
          <w:iCs/>
          <w:sz w:val="24"/>
          <w:szCs w:val="24"/>
          <w:lang w:val="sv-SE"/>
        </w:rPr>
        <w:t xml:space="preserve"> that </w:t>
      </w:r>
      <w:r w:rsidR="004C014A" w:rsidRPr="009263D1">
        <w:rPr>
          <w:rFonts w:ascii="Times New Roman" w:hAnsi="Times New Roman" w:cs="Times New Roman"/>
          <w:iCs/>
          <w:sz w:val="24"/>
          <w:szCs w:val="24"/>
          <w:lang w:val="sv-SE"/>
        </w:rPr>
        <w:t>Model III is the most fit model</w:t>
      </w:r>
      <w:r w:rsidR="009263D1">
        <w:rPr>
          <w:rFonts w:ascii="Times New Roman" w:hAnsi="Times New Roman" w:cs="Times New Roman"/>
          <w:iCs/>
          <w:sz w:val="24"/>
          <w:szCs w:val="24"/>
          <w:lang w:val="sv-SE"/>
        </w:rPr>
        <w:t>.</w:t>
      </w:r>
      <w:r w:rsidR="00AE3F02">
        <w:rPr>
          <w:rFonts w:ascii="Times New Roman" w:hAnsi="Times New Roman" w:cs="Times New Roman"/>
          <w:iCs/>
          <w:sz w:val="24"/>
          <w:szCs w:val="24"/>
          <w:lang w:val="sv-SE"/>
        </w:rPr>
        <w:t xml:space="preserve"> Meanwhile, t</w:t>
      </w:r>
      <w:r w:rsidR="009263D1">
        <w:rPr>
          <w:rFonts w:ascii="Times New Roman" w:hAnsi="Times New Roman" w:cs="Times New Roman"/>
          <w:iCs/>
          <w:sz w:val="24"/>
          <w:szCs w:val="24"/>
          <w:lang w:val="sv-SE"/>
        </w:rPr>
        <w:t xml:space="preserve">he </w:t>
      </w:r>
      <w:r w:rsidR="004C014A" w:rsidRPr="009263D1">
        <w:rPr>
          <w:rFonts w:ascii="Times New Roman" w:hAnsi="Times New Roman" w:cs="Times New Roman"/>
          <w:iCs/>
          <w:sz w:val="24"/>
          <w:szCs w:val="24"/>
          <w:lang w:val="sv-SE"/>
        </w:rPr>
        <w:t xml:space="preserve">highest </w:t>
      </w:r>
      <w:r w:rsidR="00AE3F02">
        <w:rPr>
          <w:rFonts w:ascii="Times New Roman" w:hAnsi="Times New Roman" w:cs="Times New Roman"/>
          <w:iCs/>
          <w:sz w:val="24"/>
          <w:szCs w:val="24"/>
          <w:lang w:val="sv-SE"/>
        </w:rPr>
        <w:t xml:space="preserve">determinant </w:t>
      </w:r>
      <w:r w:rsidR="004C014A" w:rsidRPr="009263D1">
        <w:rPr>
          <w:rFonts w:ascii="Times New Roman" w:hAnsi="Times New Roman" w:cs="Times New Roman"/>
          <w:iCs/>
          <w:sz w:val="24"/>
          <w:szCs w:val="24"/>
          <w:lang w:val="sv-SE"/>
        </w:rPr>
        <w:t>coefficient (adjusted R</w:t>
      </w:r>
      <w:r w:rsidR="004C014A" w:rsidRPr="009263D1">
        <w:rPr>
          <w:rFonts w:ascii="Times New Roman" w:hAnsi="Times New Roman" w:cs="Times New Roman"/>
          <w:iCs/>
          <w:sz w:val="24"/>
          <w:szCs w:val="24"/>
          <w:vertAlign w:val="superscript"/>
          <w:lang w:val="sv-SE"/>
        </w:rPr>
        <w:t>2</w:t>
      </w:r>
      <w:r w:rsidR="004C014A" w:rsidRPr="009263D1">
        <w:rPr>
          <w:rFonts w:ascii="Times New Roman" w:hAnsi="Times New Roman" w:cs="Times New Roman"/>
          <w:iCs/>
          <w:sz w:val="24"/>
          <w:szCs w:val="24"/>
          <w:lang w:val="sv-SE"/>
        </w:rPr>
        <w:t xml:space="preserve">=0.542) shows that </w:t>
      </w:r>
      <w:r w:rsidR="009263D1">
        <w:rPr>
          <w:rFonts w:ascii="Times New Roman" w:hAnsi="Times New Roman" w:cs="Times New Roman"/>
          <w:iCs/>
          <w:sz w:val="24"/>
          <w:szCs w:val="24"/>
          <w:lang w:val="sv-SE"/>
        </w:rPr>
        <w:t xml:space="preserve">this model </w:t>
      </w:r>
      <w:r w:rsidR="004C014A" w:rsidRPr="009263D1">
        <w:rPr>
          <w:rFonts w:ascii="Times New Roman" w:hAnsi="Times New Roman" w:cs="Times New Roman"/>
          <w:iCs/>
          <w:sz w:val="24"/>
          <w:szCs w:val="24"/>
          <w:lang w:val="sv-SE"/>
        </w:rPr>
        <w:t xml:space="preserve">is the most powerful </w:t>
      </w:r>
      <w:r w:rsidR="009263D1">
        <w:rPr>
          <w:rFonts w:ascii="Times New Roman" w:hAnsi="Times New Roman" w:cs="Times New Roman"/>
          <w:iCs/>
          <w:sz w:val="24"/>
          <w:szCs w:val="24"/>
          <w:lang w:val="sv-SE"/>
        </w:rPr>
        <w:t>one</w:t>
      </w:r>
      <w:r w:rsidR="004C014A" w:rsidRPr="009263D1">
        <w:rPr>
          <w:rFonts w:ascii="Times New Roman" w:hAnsi="Times New Roman" w:cs="Times New Roman"/>
          <w:iCs/>
          <w:sz w:val="24"/>
          <w:szCs w:val="24"/>
          <w:lang w:val="sv-SE"/>
        </w:rPr>
        <w:t xml:space="preserve"> to explain BI.</w:t>
      </w:r>
      <w:r>
        <w:rPr>
          <w:rFonts w:ascii="Times New Roman" w:hAnsi="Times New Roman" w:cs="Times New Roman"/>
          <w:iCs/>
          <w:sz w:val="24"/>
          <w:szCs w:val="24"/>
          <w:lang w:val="sv-SE"/>
        </w:rPr>
        <w:t xml:space="preserve"> Therefore, social influence is represented best by N-AESO.</w:t>
      </w:r>
    </w:p>
    <w:p w:rsidR="004F5927" w:rsidRPr="00DE0608" w:rsidRDefault="00916725" w:rsidP="00916725">
      <w:pPr>
        <w:spacing w:before="120" w:after="24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rsidR="000058AA" w:rsidRDefault="00D02434" w:rsidP="00321BF1">
      <w:pPr>
        <w:spacing w:before="120" w:after="0" w:line="360" w:lineRule="auto"/>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 xml:space="preserve">This </w:t>
      </w:r>
      <w:r w:rsidR="00D14688" w:rsidRPr="00DE0608">
        <w:rPr>
          <w:rFonts w:ascii="Times New Roman" w:hAnsi="Times New Roman" w:cs="Times New Roman"/>
          <w:color w:val="000000" w:themeColor="text1"/>
          <w:sz w:val="24"/>
          <w:szCs w:val="24"/>
        </w:rPr>
        <w:t xml:space="preserve">study </w:t>
      </w:r>
      <w:r w:rsidR="0092653E" w:rsidRPr="00DE0608">
        <w:rPr>
          <w:rFonts w:ascii="Times New Roman" w:hAnsi="Times New Roman" w:cs="Times New Roman"/>
          <w:color w:val="000000" w:themeColor="text1"/>
          <w:sz w:val="24"/>
          <w:szCs w:val="24"/>
        </w:rPr>
        <w:t xml:space="preserve">reveals that </w:t>
      </w:r>
      <w:r w:rsidR="009448DF" w:rsidRPr="00DE0608">
        <w:rPr>
          <w:rFonts w:ascii="Times New Roman" w:hAnsi="Times New Roman" w:cs="Times New Roman"/>
          <w:color w:val="000000" w:themeColor="text1"/>
          <w:sz w:val="24"/>
          <w:szCs w:val="24"/>
        </w:rPr>
        <w:t xml:space="preserve">negative </w:t>
      </w:r>
      <w:r w:rsidR="003708BB">
        <w:rPr>
          <w:rFonts w:ascii="Times New Roman" w:hAnsi="Times New Roman" w:cs="Times New Roman"/>
          <w:color w:val="000000" w:themeColor="text1"/>
          <w:sz w:val="24"/>
          <w:szCs w:val="24"/>
        </w:rPr>
        <w:t>AESO</w:t>
      </w:r>
      <w:r w:rsidR="009448DF" w:rsidRPr="00DE0608">
        <w:rPr>
          <w:rFonts w:ascii="Times New Roman" w:hAnsi="Times New Roman" w:cs="Times New Roman"/>
          <w:color w:val="000000" w:themeColor="text1"/>
          <w:sz w:val="24"/>
          <w:szCs w:val="24"/>
        </w:rPr>
        <w:t xml:space="preserve"> </w:t>
      </w:r>
      <w:r w:rsidR="00D65A88">
        <w:rPr>
          <w:rFonts w:ascii="Times New Roman" w:hAnsi="Times New Roman" w:cs="Times New Roman"/>
          <w:color w:val="000000" w:themeColor="text1"/>
          <w:sz w:val="24"/>
          <w:szCs w:val="24"/>
        </w:rPr>
        <w:t xml:space="preserve">influence </w:t>
      </w:r>
      <w:r w:rsidR="008A1CCC" w:rsidRPr="00DE0608">
        <w:rPr>
          <w:rFonts w:ascii="Times New Roman" w:hAnsi="Times New Roman" w:cs="Times New Roman"/>
          <w:color w:val="000000" w:themeColor="text1"/>
          <w:sz w:val="24"/>
          <w:szCs w:val="24"/>
        </w:rPr>
        <w:t xml:space="preserve">students’ </w:t>
      </w:r>
      <w:r w:rsidR="009448DF" w:rsidRPr="00DE0608">
        <w:rPr>
          <w:rFonts w:ascii="Times New Roman" w:hAnsi="Times New Roman" w:cs="Times New Roman"/>
          <w:color w:val="000000" w:themeColor="text1"/>
          <w:sz w:val="24"/>
          <w:szCs w:val="24"/>
        </w:rPr>
        <w:t>smoking abstinen</w:t>
      </w:r>
      <w:r w:rsidR="00321BF1">
        <w:rPr>
          <w:rFonts w:ascii="Times New Roman" w:hAnsi="Times New Roman" w:cs="Times New Roman"/>
          <w:color w:val="000000" w:themeColor="text1"/>
          <w:sz w:val="24"/>
          <w:szCs w:val="24"/>
        </w:rPr>
        <w:t xml:space="preserve">ce continuance </w:t>
      </w:r>
      <w:r w:rsidR="009448DF" w:rsidRPr="00DE0608">
        <w:rPr>
          <w:rFonts w:ascii="Times New Roman" w:hAnsi="Times New Roman" w:cs="Times New Roman"/>
          <w:color w:val="000000" w:themeColor="text1"/>
          <w:sz w:val="24"/>
          <w:szCs w:val="24"/>
        </w:rPr>
        <w:t>behavior</w:t>
      </w:r>
      <w:r w:rsidR="00321BF1">
        <w:rPr>
          <w:rFonts w:ascii="Times New Roman" w:hAnsi="Times New Roman" w:cs="Times New Roman"/>
          <w:color w:val="000000" w:themeColor="text1"/>
          <w:sz w:val="24"/>
          <w:szCs w:val="24"/>
        </w:rPr>
        <w:t xml:space="preserve"> positively and significantly, while positive AESO fail to do so. This result</w:t>
      </w:r>
      <w:r w:rsidR="00540517" w:rsidRPr="00DE0608">
        <w:rPr>
          <w:rFonts w:ascii="Times New Roman" w:hAnsi="Times New Roman" w:cs="Times New Roman"/>
          <w:color w:val="000000" w:themeColor="text1"/>
          <w:sz w:val="24"/>
          <w:szCs w:val="24"/>
        </w:rPr>
        <w:t xml:space="preserve"> is consistent with Perugini and Bagozzi (2001), Bagozzi and Dholakia (2002), Bagozzi, Dholakia, and Basuroy (2003) </w:t>
      </w:r>
      <w:r w:rsidR="008A7562">
        <w:rPr>
          <w:rFonts w:ascii="Times New Roman" w:hAnsi="Times New Roman" w:cs="Times New Roman"/>
          <w:color w:val="000000" w:themeColor="text1"/>
          <w:sz w:val="24"/>
          <w:szCs w:val="24"/>
        </w:rPr>
        <w:t>as well as</w:t>
      </w:r>
      <w:r w:rsidR="00540517" w:rsidRPr="00DE0608">
        <w:rPr>
          <w:rFonts w:ascii="Times New Roman" w:hAnsi="Times New Roman" w:cs="Times New Roman"/>
          <w:color w:val="000000" w:themeColor="text1"/>
          <w:sz w:val="24"/>
          <w:szCs w:val="24"/>
        </w:rPr>
        <w:t xml:space="preserve"> Taylor, Hunter, and Longfellow (2006) who found </w:t>
      </w:r>
      <w:r w:rsidR="000058AA">
        <w:rPr>
          <w:rFonts w:ascii="Times New Roman" w:hAnsi="Times New Roman" w:cs="Times New Roman"/>
          <w:color w:val="000000" w:themeColor="text1"/>
          <w:sz w:val="24"/>
          <w:szCs w:val="24"/>
        </w:rPr>
        <w:t>the exclusive nature of the influence of positive and negative anticipated emotions on behavioral intention.</w:t>
      </w:r>
    </w:p>
    <w:p w:rsidR="00882D18" w:rsidRDefault="009448DF" w:rsidP="003708BB">
      <w:pPr>
        <w:spacing w:after="0" w:line="360" w:lineRule="auto"/>
        <w:ind w:firstLine="720"/>
        <w:jc w:val="both"/>
        <w:rPr>
          <w:rStyle w:val="Hyperlink"/>
          <w:rFonts w:ascii="Times New Roman" w:hAnsi="Times New Roman" w:cs="Times New Roman"/>
          <w:color w:val="000000" w:themeColor="text1"/>
          <w:sz w:val="24"/>
          <w:szCs w:val="24"/>
          <w:u w:val="none"/>
          <w:shd w:val="clear" w:color="auto" w:fill="FFFFFF"/>
        </w:rPr>
      </w:pPr>
      <w:r w:rsidRPr="00DE0608">
        <w:rPr>
          <w:rFonts w:ascii="Times New Roman" w:hAnsi="Times New Roman" w:cs="Times New Roman"/>
          <w:color w:val="000000" w:themeColor="text1"/>
          <w:sz w:val="24"/>
          <w:szCs w:val="24"/>
        </w:rPr>
        <w:t xml:space="preserve">In this study, </w:t>
      </w:r>
      <w:r w:rsidR="00825880">
        <w:rPr>
          <w:rFonts w:ascii="Times New Roman" w:hAnsi="Times New Roman" w:cs="Times New Roman"/>
          <w:color w:val="000000" w:themeColor="text1"/>
          <w:sz w:val="24"/>
          <w:szCs w:val="24"/>
        </w:rPr>
        <w:t xml:space="preserve">subjective </w:t>
      </w:r>
      <w:r w:rsidR="00124D6F">
        <w:rPr>
          <w:rFonts w:ascii="Times New Roman" w:hAnsi="Times New Roman" w:cs="Times New Roman"/>
          <w:color w:val="000000" w:themeColor="text1"/>
          <w:sz w:val="24"/>
          <w:szCs w:val="24"/>
        </w:rPr>
        <w:t>norms</w:t>
      </w:r>
      <w:r w:rsidR="0092653E" w:rsidRPr="00DE0608">
        <w:rPr>
          <w:rFonts w:ascii="Times New Roman" w:hAnsi="Times New Roman" w:cs="Times New Roman"/>
          <w:color w:val="000000" w:themeColor="text1"/>
          <w:sz w:val="24"/>
          <w:szCs w:val="24"/>
        </w:rPr>
        <w:t xml:space="preserve"> </w:t>
      </w:r>
      <w:r w:rsidRPr="00DE0608">
        <w:rPr>
          <w:rFonts w:ascii="Times New Roman" w:hAnsi="Times New Roman" w:cs="Times New Roman"/>
          <w:color w:val="000000" w:themeColor="text1"/>
          <w:sz w:val="24"/>
          <w:szCs w:val="24"/>
        </w:rPr>
        <w:t>have</w:t>
      </w:r>
      <w:r w:rsidR="00D14688" w:rsidRPr="00DE0608">
        <w:rPr>
          <w:rFonts w:ascii="Times New Roman" w:hAnsi="Times New Roman" w:cs="Times New Roman"/>
          <w:color w:val="000000" w:themeColor="text1"/>
          <w:sz w:val="24"/>
          <w:szCs w:val="24"/>
        </w:rPr>
        <w:t xml:space="preserve"> no effect on behavioral intention.</w:t>
      </w:r>
      <w:r w:rsidR="00EE1276" w:rsidRPr="00DE0608">
        <w:rPr>
          <w:rFonts w:ascii="Times New Roman" w:hAnsi="Times New Roman" w:cs="Times New Roman"/>
          <w:color w:val="000000" w:themeColor="text1"/>
          <w:sz w:val="24"/>
          <w:szCs w:val="24"/>
        </w:rPr>
        <w:t xml:space="preserve">  </w:t>
      </w:r>
      <w:r w:rsidR="00FF5AB7" w:rsidRPr="00DE0608">
        <w:rPr>
          <w:rFonts w:ascii="Times New Roman" w:hAnsi="Times New Roman" w:cs="Times New Roman"/>
          <w:color w:val="000000" w:themeColor="text1"/>
          <w:sz w:val="24"/>
          <w:szCs w:val="24"/>
        </w:rPr>
        <w:t>Th</w:t>
      </w:r>
      <w:r w:rsidR="000058AA">
        <w:rPr>
          <w:rFonts w:ascii="Times New Roman" w:hAnsi="Times New Roman" w:cs="Times New Roman"/>
          <w:color w:val="000000" w:themeColor="text1"/>
          <w:sz w:val="24"/>
          <w:szCs w:val="24"/>
        </w:rPr>
        <w:t>is</w:t>
      </w:r>
      <w:r w:rsidR="00FF5AB7" w:rsidRPr="00DE0608">
        <w:rPr>
          <w:rFonts w:ascii="Times New Roman" w:hAnsi="Times New Roman" w:cs="Times New Roman"/>
          <w:color w:val="000000" w:themeColor="text1"/>
          <w:sz w:val="24"/>
          <w:szCs w:val="24"/>
        </w:rPr>
        <w:t xml:space="preserve"> possibility has been predicted</w:t>
      </w:r>
      <w:r w:rsidR="004C66ED" w:rsidRPr="00DE0608">
        <w:rPr>
          <w:rFonts w:ascii="Times New Roman" w:hAnsi="Times New Roman" w:cs="Times New Roman"/>
          <w:color w:val="000000" w:themeColor="text1"/>
          <w:sz w:val="24"/>
          <w:szCs w:val="24"/>
        </w:rPr>
        <w:t xml:space="preserve"> </w:t>
      </w:r>
      <w:r w:rsidR="00FF5AB7" w:rsidRPr="00DE0608">
        <w:rPr>
          <w:rFonts w:ascii="Times New Roman" w:hAnsi="Times New Roman" w:cs="Times New Roman"/>
          <w:color w:val="000000" w:themeColor="text1"/>
          <w:sz w:val="24"/>
          <w:szCs w:val="24"/>
        </w:rPr>
        <w:t xml:space="preserve">by </w:t>
      </w:r>
      <w:r w:rsidR="0092653E" w:rsidRPr="00DE0608">
        <w:rPr>
          <w:rFonts w:ascii="Times New Roman" w:hAnsi="Times New Roman" w:cs="Times New Roman"/>
          <w:color w:val="000000" w:themeColor="text1"/>
          <w:sz w:val="24"/>
          <w:szCs w:val="24"/>
        </w:rPr>
        <w:t>Fishbein and Ajzen (</w:t>
      </w:r>
      <w:r w:rsidR="00274AD8" w:rsidRPr="00DE0608">
        <w:rPr>
          <w:rFonts w:ascii="Times New Roman" w:hAnsi="Times New Roman" w:cs="Times New Roman"/>
          <w:color w:val="000000" w:themeColor="text1"/>
          <w:sz w:val="24"/>
          <w:szCs w:val="24"/>
        </w:rPr>
        <w:t>2010</w:t>
      </w:r>
      <w:r w:rsidR="0092653E" w:rsidRPr="00DE0608">
        <w:rPr>
          <w:rFonts w:ascii="Times New Roman" w:hAnsi="Times New Roman" w:cs="Times New Roman"/>
          <w:color w:val="000000" w:themeColor="text1"/>
          <w:sz w:val="24"/>
          <w:szCs w:val="24"/>
        </w:rPr>
        <w:t>)</w:t>
      </w:r>
      <w:r w:rsidR="00FF5AB7" w:rsidRPr="00DE0608">
        <w:rPr>
          <w:rFonts w:ascii="Times New Roman" w:hAnsi="Times New Roman" w:cs="Times New Roman"/>
          <w:color w:val="000000" w:themeColor="text1"/>
          <w:sz w:val="24"/>
          <w:szCs w:val="24"/>
        </w:rPr>
        <w:t>. They</w:t>
      </w:r>
      <w:r w:rsidR="0092653E" w:rsidRPr="00DE0608">
        <w:rPr>
          <w:rFonts w:ascii="Times New Roman" w:hAnsi="Times New Roman" w:cs="Times New Roman"/>
          <w:color w:val="000000" w:themeColor="text1"/>
          <w:sz w:val="24"/>
          <w:szCs w:val="24"/>
        </w:rPr>
        <w:t xml:space="preserve"> reminded that </w:t>
      </w:r>
      <w:r w:rsidR="00F40DA2" w:rsidRPr="00DE0608">
        <w:rPr>
          <w:rFonts w:ascii="Times New Roman" w:hAnsi="Times New Roman" w:cs="Times New Roman"/>
          <w:color w:val="000000" w:themeColor="text1"/>
          <w:sz w:val="24"/>
          <w:szCs w:val="24"/>
        </w:rPr>
        <w:t xml:space="preserve">the </w:t>
      </w:r>
      <w:r w:rsidR="0092653E" w:rsidRPr="00DE0608">
        <w:rPr>
          <w:rFonts w:ascii="Times New Roman" w:hAnsi="Times New Roman" w:cs="Times New Roman"/>
          <w:color w:val="000000" w:themeColor="text1"/>
          <w:sz w:val="24"/>
          <w:szCs w:val="24"/>
        </w:rPr>
        <w:t xml:space="preserve">relative influence of </w:t>
      </w:r>
      <w:r w:rsidR="000058AA">
        <w:rPr>
          <w:rFonts w:ascii="Times New Roman" w:hAnsi="Times New Roman" w:cs="Times New Roman"/>
          <w:color w:val="000000" w:themeColor="text1"/>
          <w:sz w:val="24"/>
          <w:szCs w:val="24"/>
        </w:rPr>
        <w:t>the SN</w:t>
      </w:r>
      <w:r w:rsidR="0092653E" w:rsidRPr="00DE0608">
        <w:rPr>
          <w:rFonts w:ascii="Times New Roman" w:hAnsi="Times New Roman" w:cs="Times New Roman"/>
          <w:color w:val="000000" w:themeColor="text1"/>
          <w:sz w:val="24"/>
          <w:szCs w:val="24"/>
        </w:rPr>
        <w:t xml:space="preserve"> </w:t>
      </w:r>
      <w:r w:rsidR="00D65A88">
        <w:rPr>
          <w:rFonts w:ascii="Times New Roman" w:hAnsi="Times New Roman" w:cs="Times New Roman"/>
          <w:color w:val="000000" w:themeColor="text1"/>
          <w:sz w:val="24"/>
          <w:szCs w:val="24"/>
        </w:rPr>
        <w:t>can</w:t>
      </w:r>
      <w:r w:rsidR="0092653E" w:rsidRPr="00DE0608">
        <w:rPr>
          <w:rFonts w:ascii="Times New Roman" w:hAnsi="Times New Roman" w:cs="Times New Roman"/>
          <w:color w:val="000000" w:themeColor="text1"/>
          <w:sz w:val="24"/>
          <w:szCs w:val="24"/>
        </w:rPr>
        <w:t xml:space="preserve"> be var</w:t>
      </w:r>
      <w:r w:rsidR="00F40DA2" w:rsidRPr="00DE0608">
        <w:rPr>
          <w:rFonts w:ascii="Times New Roman" w:hAnsi="Times New Roman" w:cs="Times New Roman"/>
          <w:color w:val="000000" w:themeColor="text1"/>
          <w:sz w:val="24"/>
          <w:szCs w:val="24"/>
        </w:rPr>
        <w:t>ied</w:t>
      </w:r>
      <w:r w:rsidR="0092653E" w:rsidRPr="00DE0608">
        <w:rPr>
          <w:rFonts w:ascii="Times New Roman" w:hAnsi="Times New Roman" w:cs="Times New Roman"/>
          <w:color w:val="000000" w:themeColor="text1"/>
          <w:sz w:val="24"/>
          <w:szCs w:val="24"/>
        </w:rPr>
        <w:t xml:space="preserve"> across behaviors and population. </w:t>
      </w:r>
      <w:r w:rsidR="00D65A88">
        <w:rPr>
          <w:rFonts w:ascii="Times New Roman" w:hAnsi="Times New Roman" w:cs="Times New Roman"/>
          <w:color w:val="000000" w:themeColor="text1"/>
          <w:sz w:val="24"/>
          <w:szCs w:val="24"/>
        </w:rPr>
        <w:t>A</w:t>
      </w:r>
      <w:r w:rsidR="0092653E" w:rsidRPr="00DE0608">
        <w:rPr>
          <w:rFonts w:ascii="Times New Roman" w:hAnsi="Times New Roman" w:cs="Times New Roman"/>
          <w:color w:val="000000" w:themeColor="text1"/>
          <w:sz w:val="24"/>
          <w:szCs w:val="24"/>
        </w:rPr>
        <w:t xml:space="preserve"> number of </w:t>
      </w:r>
      <w:r w:rsidR="00582E28">
        <w:rPr>
          <w:rFonts w:ascii="Times New Roman" w:hAnsi="Times New Roman" w:cs="Times New Roman"/>
          <w:color w:val="000000" w:themeColor="text1"/>
          <w:sz w:val="24"/>
          <w:szCs w:val="24"/>
        </w:rPr>
        <w:t>studies</w:t>
      </w:r>
      <w:r w:rsidR="0092653E" w:rsidRPr="00DE0608">
        <w:rPr>
          <w:rFonts w:ascii="Times New Roman" w:hAnsi="Times New Roman" w:cs="Times New Roman"/>
          <w:color w:val="000000" w:themeColor="text1"/>
          <w:sz w:val="24"/>
          <w:szCs w:val="24"/>
        </w:rPr>
        <w:t xml:space="preserve"> </w:t>
      </w:r>
      <w:r w:rsidR="00D65A88">
        <w:rPr>
          <w:rFonts w:ascii="Times New Roman" w:hAnsi="Times New Roman" w:cs="Times New Roman"/>
          <w:color w:val="000000" w:themeColor="text1"/>
          <w:sz w:val="24"/>
          <w:szCs w:val="24"/>
        </w:rPr>
        <w:t xml:space="preserve">also </w:t>
      </w:r>
      <w:r w:rsidR="0092653E" w:rsidRPr="00DE0608">
        <w:rPr>
          <w:rFonts w:ascii="Times New Roman" w:hAnsi="Times New Roman" w:cs="Times New Roman"/>
          <w:color w:val="000000" w:themeColor="text1"/>
          <w:sz w:val="24"/>
          <w:szCs w:val="24"/>
        </w:rPr>
        <w:t>revealed that</w:t>
      </w:r>
      <w:r w:rsidR="00F40DA2" w:rsidRPr="00DE0608">
        <w:rPr>
          <w:rFonts w:ascii="Times New Roman" w:hAnsi="Times New Roman" w:cs="Times New Roman"/>
          <w:color w:val="000000" w:themeColor="text1"/>
          <w:sz w:val="24"/>
          <w:szCs w:val="24"/>
        </w:rPr>
        <w:t xml:space="preserve"> the</w:t>
      </w:r>
      <w:r w:rsidR="0092653E" w:rsidRPr="00DE0608">
        <w:rPr>
          <w:rFonts w:ascii="Times New Roman" w:hAnsi="Times New Roman" w:cs="Times New Roman"/>
          <w:color w:val="000000" w:themeColor="text1"/>
          <w:sz w:val="24"/>
          <w:szCs w:val="24"/>
        </w:rPr>
        <w:t xml:space="preserve"> predictive ability of the </w:t>
      </w:r>
      <w:r w:rsidR="00825880">
        <w:rPr>
          <w:rFonts w:ascii="Times New Roman" w:hAnsi="Times New Roman" w:cs="Times New Roman"/>
          <w:color w:val="000000" w:themeColor="text1"/>
          <w:sz w:val="24"/>
          <w:szCs w:val="24"/>
        </w:rPr>
        <w:t>subjective norms</w:t>
      </w:r>
      <w:r w:rsidR="0092653E" w:rsidRPr="00DE0608">
        <w:rPr>
          <w:rFonts w:ascii="Times New Roman" w:hAnsi="Times New Roman" w:cs="Times New Roman"/>
          <w:color w:val="000000" w:themeColor="text1"/>
          <w:sz w:val="24"/>
          <w:szCs w:val="24"/>
        </w:rPr>
        <w:t xml:space="preserve"> </w:t>
      </w:r>
      <w:r w:rsidR="00D83A39" w:rsidRPr="00DE0608">
        <w:rPr>
          <w:rFonts w:ascii="Times New Roman" w:hAnsi="Times New Roman" w:cs="Times New Roman"/>
          <w:color w:val="000000" w:themeColor="text1"/>
          <w:sz w:val="24"/>
          <w:szCs w:val="24"/>
        </w:rPr>
        <w:t xml:space="preserve">is </w:t>
      </w:r>
      <w:r w:rsidR="0092653E" w:rsidRPr="00DE0608">
        <w:rPr>
          <w:rFonts w:ascii="Times New Roman" w:hAnsi="Times New Roman" w:cs="Times New Roman"/>
          <w:color w:val="000000" w:themeColor="text1"/>
          <w:sz w:val="24"/>
          <w:szCs w:val="24"/>
        </w:rPr>
        <w:t>limited (</w:t>
      </w:r>
      <w:r w:rsidR="001D121F" w:rsidRPr="00DE0608">
        <w:rPr>
          <w:rFonts w:ascii="Times New Roman" w:hAnsi="Times New Roman" w:cs="Times New Roman"/>
          <w:color w:val="000000" w:themeColor="text1"/>
          <w:sz w:val="24"/>
          <w:szCs w:val="24"/>
        </w:rPr>
        <w:t xml:space="preserve">Chang, 1998; </w:t>
      </w:r>
      <w:r w:rsidR="00762139" w:rsidRPr="00DE0608">
        <w:rPr>
          <w:rFonts w:ascii="Times New Roman" w:hAnsi="Times New Roman" w:cs="Times New Roman"/>
          <w:color w:val="000000" w:themeColor="text1"/>
          <w:sz w:val="24"/>
          <w:szCs w:val="24"/>
        </w:rPr>
        <w:t>Armitage and Conn</w:t>
      </w:r>
      <w:r w:rsidR="004C66ED" w:rsidRPr="00DE0608">
        <w:rPr>
          <w:rFonts w:ascii="Times New Roman" w:hAnsi="Times New Roman" w:cs="Times New Roman"/>
          <w:color w:val="000000" w:themeColor="text1"/>
          <w:sz w:val="24"/>
          <w:szCs w:val="24"/>
        </w:rPr>
        <w:t>e</w:t>
      </w:r>
      <w:r w:rsidR="00762139" w:rsidRPr="00DE0608">
        <w:rPr>
          <w:rFonts w:ascii="Times New Roman" w:hAnsi="Times New Roman" w:cs="Times New Roman"/>
          <w:color w:val="000000" w:themeColor="text1"/>
          <w:sz w:val="24"/>
          <w:szCs w:val="24"/>
        </w:rPr>
        <w:t xml:space="preserve">r, 2001; </w:t>
      </w:r>
      <w:r w:rsidR="0092653E" w:rsidRPr="00DE0608">
        <w:rPr>
          <w:rStyle w:val="Hyperlink"/>
          <w:rFonts w:ascii="Times New Roman" w:hAnsi="Times New Roman" w:cs="Times New Roman"/>
          <w:color w:val="000000" w:themeColor="text1"/>
          <w:sz w:val="24"/>
          <w:szCs w:val="24"/>
          <w:u w:val="none"/>
          <w:shd w:val="clear" w:color="auto" w:fill="FFFFFF"/>
        </w:rPr>
        <w:t>White, Smith, Terry, Greenslade,</w:t>
      </w:r>
      <w:r w:rsidR="004C66ED" w:rsidRPr="00DE0608">
        <w:rPr>
          <w:rStyle w:val="Hyperlink"/>
          <w:rFonts w:ascii="Times New Roman" w:hAnsi="Times New Roman" w:cs="Times New Roman"/>
          <w:color w:val="000000" w:themeColor="text1"/>
          <w:sz w:val="24"/>
          <w:szCs w:val="24"/>
          <w:u w:val="none"/>
          <w:shd w:val="clear" w:color="auto" w:fill="FFFFFF"/>
        </w:rPr>
        <w:t xml:space="preserve"> </w:t>
      </w:r>
      <w:r w:rsidR="0092653E" w:rsidRPr="00DE0608">
        <w:rPr>
          <w:rStyle w:val="Hyperlink"/>
          <w:rFonts w:ascii="Times New Roman" w:hAnsi="Times New Roman" w:cs="Times New Roman"/>
          <w:color w:val="000000" w:themeColor="text1"/>
          <w:sz w:val="24"/>
          <w:szCs w:val="24"/>
          <w:u w:val="none"/>
          <w:shd w:val="clear" w:color="auto" w:fill="FFFFFF"/>
        </w:rPr>
        <w:t>and McKimmie</w:t>
      </w:r>
      <w:r w:rsidR="001D121F" w:rsidRPr="00DE0608">
        <w:rPr>
          <w:rStyle w:val="Hyperlink"/>
          <w:rFonts w:ascii="Times New Roman" w:hAnsi="Times New Roman" w:cs="Times New Roman"/>
          <w:color w:val="000000" w:themeColor="text1"/>
          <w:sz w:val="24"/>
          <w:szCs w:val="24"/>
          <w:u w:val="none"/>
          <w:shd w:val="clear" w:color="auto" w:fill="FFFFFF"/>
        </w:rPr>
        <w:t xml:space="preserve">, </w:t>
      </w:r>
      <w:r w:rsidR="0092653E" w:rsidRPr="00DE0608">
        <w:rPr>
          <w:rStyle w:val="Hyperlink"/>
          <w:rFonts w:ascii="Times New Roman" w:hAnsi="Times New Roman" w:cs="Times New Roman"/>
          <w:color w:val="000000" w:themeColor="text1"/>
          <w:sz w:val="24"/>
          <w:szCs w:val="24"/>
          <w:u w:val="none"/>
          <w:shd w:val="clear" w:color="auto" w:fill="FFFFFF"/>
        </w:rPr>
        <w:t>2009).</w:t>
      </w:r>
      <w:r w:rsidR="00916725">
        <w:rPr>
          <w:rStyle w:val="Hyperlink"/>
          <w:rFonts w:ascii="Times New Roman" w:hAnsi="Times New Roman" w:cs="Times New Roman"/>
          <w:color w:val="000000" w:themeColor="text1"/>
          <w:sz w:val="24"/>
          <w:szCs w:val="24"/>
          <w:u w:val="none"/>
          <w:shd w:val="clear" w:color="auto" w:fill="FFFFFF"/>
        </w:rPr>
        <w:t xml:space="preserve"> </w:t>
      </w:r>
    </w:p>
    <w:p w:rsidR="00582E28" w:rsidRDefault="00825880" w:rsidP="00E27BD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Subjective norms</w:t>
      </w:r>
      <w:r w:rsidR="00762139" w:rsidRPr="00DE0608">
        <w:rPr>
          <w:rFonts w:ascii="Times New Roman" w:hAnsi="Times New Roman" w:cs="Times New Roman"/>
          <w:color w:val="000000" w:themeColor="text1"/>
          <w:sz w:val="24"/>
          <w:szCs w:val="24"/>
        </w:rPr>
        <w:t xml:space="preserve"> </w:t>
      </w:r>
      <w:r w:rsidR="008D40DF">
        <w:rPr>
          <w:rFonts w:ascii="Times New Roman" w:hAnsi="Times New Roman" w:cs="Times New Roman"/>
          <w:color w:val="000000" w:themeColor="text1"/>
          <w:sz w:val="24"/>
          <w:szCs w:val="24"/>
        </w:rPr>
        <w:t>represent</w:t>
      </w:r>
      <w:r w:rsidR="00762139" w:rsidRPr="00DE0608">
        <w:rPr>
          <w:rFonts w:ascii="Times New Roman" w:hAnsi="Times New Roman" w:cs="Times New Roman"/>
          <w:color w:val="000000" w:themeColor="text1"/>
          <w:sz w:val="24"/>
          <w:szCs w:val="24"/>
        </w:rPr>
        <w:t xml:space="preserve"> </w:t>
      </w:r>
      <w:r w:rsidR="00F40DA2" w:rsidRPr="00DE0608">
        <w:rPr>
          <w:rFonts w:ascii="Times New Roman" w:hAnsi="Times New Roman" w:cs="Times New Roman"/>
          <w:color w:val="000000" w:themeColor="text1"/>
          <w:sz w:val="24"/>
          <w:szCs w:val="24"/>
        </w:rPr>
        <w:t xml:space="preserve">the </w:t>
      </w:r>
      <w:r w:rsidR="00762139" w:rsidRPr="00DE0608">
        <w:rPr>
          <w:rFonts w:ascii="Times New Roman" w:hAnsi="Times New Roman" w:cs="Times New Roman"/>
          <w:color w:val="000000" w:themeColor="text1"/>
          <w:sz w:val="24"/>
          <w:szCs w:val="24"/>
        </w:rPr>
        <w:t xml:space="preserve">social pressure on individuals to do or not to do a behavior (Ajzen, 1991; Armitage and Connor, 2001; White et al., 2009). </w:t>
      </w:r>
      <w:r w:rsidR="001E42A0" w:rsidRPr="00DE0608">
        <w:rPr>
          <w:rFonts w:ascii="Times New Roman" w:hAnsi="Times New Roman" w:cs="Times New Roman"/>
          <w:color w:val="000000" w:themeColor="text1"/>
          <w:sz w:val="24"/>
          <w:szCs w:val="24"/>
        </w:rPr>
        <w:t xml:space="preserve">On the other hand, </w:t>
      </w:r>
      <w:r w:rsidR="00762139" w:rsidRPr="00DE0608">
        <w:rPr>
          <w:rFonts w:ascii="Times New Roman" w:hAnsi="Times New Roman" w:cs="Times New Roman"/>
          <w:color w:val="000000" w:themeColor="text1"/>
          <w:sz w:val="24"/>
          <w:szCs w:val="24"/>
        </w:rPr>
        <w:t xml:space="preserve">smoking </w:t>
      </w:r>
      <w:r w:rsidR="00762139" w:rsidRPr="00DE0608">
        <w:rPr>
          <w:rFonts w:ascii="Times New Roman" w:hAnsi="Times New Roman" w:cs="Times New Roman"/>
          <w:color w:val="000000" w:themeColor="text1"/>
          <w:sz w:val="24"/>
          <w:szCs w:val="24"/>
        </w:rPr>
        <w:lastRenderedPageBreak/>
        <w:t>abstinence behavior</w:t>
      </w:r>
      <w:r w:rsidR="00447595" w:rsidRPr="00DE0608">
        <w:rPr>
          <w:rFonts w:ascii="Times New Roman" w:hAnsi="Times New Roman" w:cs="Times New Roman"/>
          <w:color w:val="000000" w:themeColor="text1"/>
          <w:sz w:val="24"/>
          <w:szCs w:val="24"/>
        </w:rPr>
        <w:t>al intention</w:t>
      </w:r>
      <w:r w:rsidR="00762139" w:rsidRPr="00DE0608">
        <w:rPr>
          <w:rFonts w:ascii="Times New Roman" w:hAnsi="Times New Roman" w:cs="Times New Roman"/>
          <w:color w:val="000000" w:themeColor="text1"/>
          <w:sz w:val="24"/>
          <w:szCs w:val="24"/>
        </w:rPr>
        <w:t xml:space="preserve"> </w:t>
      </w:r>
      <w:r w:rsidR="00AC2FC7" w:rsidRPr="00DE0608">
        <w:rPr>
          <w:rFonts w:ascii="Times New Roman" w:hAnsi="Times New Roman" w:cs="Times New Roman"/>
          <w:color w:val="000000" w:themeColor="text1"/>
          <w:sz w:val="24"/>
          <w:szCs w:val="24"/>
        </w:rPr>
        <w:t>can be</w:t>
      </w:r>
      <w:r w:rsidR="00762139" w:rsidRPr="00DE0608">
        <w:rPr>
          <w:rFonts w:ascii="Times New Roman" w:hAnsi="Times New Roman" w:cs="Times New Roman"/>
          <w:color w:val="000000" w:themeColor="text1"/>
          <w:sz w:val="24"/>
          <w:szCs w:val="24"/>
        </w:rPr>
        <w:t xml:space="preserve"> viewed as volitional in nature. Armitage and Conn</w:t>
      </w:r>
      <w:r w:rsidR="004C66ED" w:rsidRPr="00DE0608">
        <w:rPr>
          <w:rFonts w:ascii="Times New Roman" w:hAnsi="Times New Roman" w:cs="Times New Roman"/>
          <w:color w:val="000000" w:themeColor="text1"/>
          <w:sz w:val="24"/>
          <w:szCs w:val="24"/>
        </w:rPr>
        <w:t>e</w:t>
      </w:r>
      <w:r w:rsidR="00762139" w:rsidRPr="00DE0608">
        <w:rPr>
          <w:rFonts w:ascii="Times New Roman" w:hAnsi="Times New Roman" w:cs="Times New Roman"/>
          <w:color w:val="000000" w:themeColor="text1"/>
          <w:sz w:val="24"/>
          <w:szCs w:val="24"/>
        </w:rPr>
        <w:t xml:space="preserve">r (2001) </w:t>
      </w:r>
      <w:r w:rsidR="001E42A0" w:rsidRPr="00DE0608">
        <w:rPr>
          <w:rFonts w:ascii="Times New Roman" w:hAnsi="Times New Roman" w:cs="Times New Roman"/>
          <w:color w:val="000000" w:themeColor="text1"/>
          <w:sz w:val="24"/>
          <w:szCs w:val="24"/>
        </w:rPr>
        <w:t>stated</w:t>
      </w:r>
      <w:r w:rsidR="000058AA">
        <w:rPr>
          <w:rFonts w:ascii="Times New Roman" w:hAnsi="Times New Roman" w:cs="Times New Roman"/>
          <w:color w:val="000000" w:themeColor="text1"/>
          <w:sz w:val="24"/>
          <w:szCs w:val="24"/>
        </w:rPr>
        <w:t xml:space="preserve"> that </w:t>
      </w:r>
      <w:r w:rsidR="00762139" w:rsidRPr="00DE0608">
        <w:rPr>
          <w:rFonts w:ascii="Times New Roman" w:hAnsi="Times New Roman" w:cs="Times New Roman"/>
          <w:color w:val="000000" w:themeColor="text1"/>
          <w:sz w:val="24"/>
          <w:szCs w:val="24"/>
        </w:rPr>
        <w:t>in such behavior</w:t>
      </w:r>
      <w:r w:rsidR="00B56E22" w:rsidRPr="00DE0608">
        <w:rPr>
          <w:rFonts w:ascii="Times New Roman" w:hAnsi="Times New Roman" w:cs="Times New Roman"/>
          <w:color w:val="000000" w:themeColor="text1"/>
          <w:sz w:val="24"/>
          <w:szCs w:val="24"/>
        </w:rPr>
        <w:t>,</w:t>
      </w:r>
      <w:r w:rsidR="00762139" w:rsidRPr="00DE06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subjective norms</w:t>
      </w:r>
      <w:r w:rsidR="00762139" w:rsidRPr="00DE0608">
        <w:rPr>
          <w:rFonts w:ascii="Times New Roman" w:hAnsi="Times New Roman" w:cs="Times New Roman"/>
          <w:color w:val="000000" w:themeColor="text1"/>
          <w:sz w:val="24"/>
          <w:szCs w:val="24"/>
        </w:rPr>
        <w:t xml:space="preserve"> is not required to predict behavioral intention</w:t>
      </w:r>
      <w:r w:rsidR="00582E28">
        <w:rPr>
          <w:rFonts w:ascii="Times New Roman" w:hAnsi="Times New Roman" w:cs="Times New Roman"/>
          <w:color w:val="000000" w:themeColor="text1"/>
          <w:sz w:val="24"/>
          <w:szCs w:val="24"/>
        </w:rPr>
        <w:t xml:space="preserve"> and a</w:t>
      </w:r>
      <w:r w:rsidR="001E42A0" w:rsidRPr="00DE0608">
        <w:rPr>
          <w:rFonts w:ascii="Times New Roman" w:hAnsi="Times New Roman" w:cs="Times New Roman"/>
          <w:color w:val="000000" w:themeColor="text1"/>
          <w:sz w:val="24"/>
          <w:szCs w:val="24"/>
        </w:rPr>
        <w:t xml:space="preserve">ttitude toward behavior </w:t>
      </w:r>
      <w:r w:rsidR="00582E28">
        <w:rPr>
          <w:rFonts w:ascii="Times New Roman" w:hAnsi="Times New Roman" w:cs="Times New Roman"/>
          <w:color w:val="000000" w:themeColor="text1"/>
          <w:sz w:val="24"/>
          <w:szCs w:val="24"/>
        </w:rPr>
        <w:t>is the</w:t>
      </w:r>
      <w:r w:rsidR="001E42A0" w:rsidRPr="00DE0608">
        <w:rPr>
          <w:rFonts w:ascii="Times New Roman" w:hAnsi="Times New Roman" w:cs="Times New Roman"/>
          <w:color w:val="000000" w:themeColor="text1"/>
          <w:sz w:val="24"/>
          <w:szCs w:val="24"/>
        </w:rPr>
        <w:t xml:space="preserve"> dominant pred</w:t>
      </w:r>
      <w:r w:rsidR="00582E28">
        <w:rPr>
          <w:rFonts w:ascii="Times New Roman" w:hAnsi="Times New Roman" w:cs="Times New Roman"/>
          <w:color w:val="000000" w:themeColor="text1"/>
          <w:sz w:val="24"/>
          <w:szCs w:val="24"/>
        </w:rPr>
        <w:t>ictor of behavioral intention.</w:t>
      </w:r>
    </w:p>
    <w:p w:rsidR="00521AFD" w:rsidRDefault="001D121F" w:rsidP="00E27BD9">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 xml:space="preserve">In addition, </w:t>
      </w:r>
      <w:r w:rsidR="00AC2FC7" w:rsidRPr="00DE0608">
        <w:rPr>
          <w:rFonts w:ascii="Times New Roman" w:hAnsi="Times New Roman" w:cs="Times New Roman"/>
          <w:color w:val="000000" w:themeColor="text1"/>
          <w:sz w:val="24"/>
          <w:szCs w:val="24"/>
        </w:rPr>
        <w:t>non-significant</w:t>
      </w:r>
      <w:r w:rsidR="0092653E" w:rsidRPr="00DE0608">
        <w:rPr>
          <w:rFonts w:ascii="Times New Roman" w:hAnsi="Times New Roman" w:cs="Times New Roman"/>
          <w:color w:val="000000" w:themeColor="text1"/>
          <w:sz w:val="24"/>
          <w:szCs w:val="24"/>
        </w:rPr>
        <w:t xml:space="preserve"> influence of </w:t>
      </w:r>
      <w:r w:rsidR="000058AA">
        <w:rPr>
          <w:rFonts w:ascii="Times New Roman" w:hAnsi="Times New Roman" w:cs="Times New Roman"/>
          <w:color w:val="000000" w:themeColor="text1"/>
          <w:sz w:val="24"/>
          <w:szCs w:val="24"/>
        </w:rPr>
        <w:t>the SN</w:t>
      </w:r>
      <w:r w:rsidR="0092653E" w:rsidRPr="00DE0608">
        <w:rPr>
          <w:rFonts w:ascii="Times New Roman" w:hAnsi="Times New Roman" w:cs="Times New Roman"/>
          <w:color w:val="000000" w:themeColor="text1"/>
          <w:sz w:val="24"/>
          <w:szCs w:val="24"/>
        </w:rPr>
        <w:t xml:space="preserve"> on </w:t>
      </w:r>
      <w:r w:rsidR="00582E28">
        <w:rPr>
          <w:rFonts w:ascii="Times New Roman" w:hAnsi="Times New Roman" w:cs="Times New Roman"/>
          <w:color w:val="000000" w:themeColor="text1"/>
          <w:sz w:val="24"/>
          <w:szCs w:val="24"/>
        </w:rPr>
        <w:t>students’</w:t>
      </w:r>
      <w:r w:rsidR="00AC2FC7" w:rsidRPr="00DE0608">
        <w:rPr>
          <w:rFonts w:ascii="Times New Roman" w:hAnsi="Times New Roman" w:cs="Times New Roman"/>
          <w:color w:val="000000" w:themeColor="text1"/>
          <w:sz w:val="24"/>
          <w:szCs w:val="24"/>
        </w:rPr>
        <w:t xml:space="preserve"> </w:t>
      </w:r>
      <w:r w:rsidR="0092653E" w:rsidRPr="00DE0608">
        <w:rPr>
          <w:rFonts w:ascii="Times New Roman" w:hAnsi="Times New Roman" w:cs="Times New Roman"/>
          <w:color w:val="000000" w:themeColor="text1"/>
          <w:sz w:val="24"/>
          <w:szCs w:val="24"/>
        </w:rPr>
        <w:t xml:space="preserve">smoking abstinence </w:t>
      </w:r>
      <w:r w:rsidR="00582E28">
        <w:rPr>
          <w:rFonts w:ascii="Times New Roman" w:hAnsi="Times New Roman" w:cs="Times New Roman"/>
          <w:color w:val="000000" w:themeColor="text1"/>
          <w:sz w:val="24"/>
          <w:szCs w:val="24"/>
        </w:rPr>
        <w:t xml:space="preserve">continuance intention </w:t>
      </w:r>
      <w:r w:rsidR="0092653E" w:rsidRPr="00DE0608">
        <w:rPr>
          <w:rFonts w:ascii="Times New Roman" w:hAnsi="Times New Roman" w:cs="Times New Roman"/>
          <w:color w:val="000000" w:themeColor="text1"/>
          <w:sz w:val="24"/>
          <w:szCs w:val="24"/>
        </w:rPr>
        <w:t xml:space="preserve">can be viewed </w:t>
      </w:r>
      <w:r w:rsidR="00EE1276" w:rsidRPr="00DE0608">
        <w:rPr>
          <w:rFonts w:ascii="Times New Roman" w:hAnsi="Times New Roman" w:cs="Times New Roman"/>
          <w:color w:val="000000" w:themeColor="text1"/>
          <w:sz w:val="24"/>
          <w:szCs w:val="24"/>
        </w:rPr>
        <w:t>from</w:t>
      </w:r>
      <w:r w:rsidR="00447595" w:rsidRPr="00DE0608">
        <w:rPr>
          <w:rFonts w:ascii="Times New Roman" w:hAnsi="Times New Roman" w:cs="Times New Roman"/>
          <w:color w:val="000000" w:themeColor="text1"/>
          <w:sz w:val="24"/>
          <w:szCs w:val="24"/>
        </w:rPr>
        <w:t xml:space="preserve"> </w:t>
      </w:r>
      <w:r w:rsidR="00EE1276" w:rsidRPr="00DE0608">
        <w:rPr>
          <w:rFonts w:ascii="Times New Roman" w:hAnsi="Times New Roman" w:cs="Times New Roman"/>
          <w:color w:val="000000" w:themeColor="text1"/>
          <w:sz w:val="24"/>
          <w:szCs w:val="24"/>
        </w:rPr>
        <w:t xml:space="preserve">cultural </w:t>
      </w:r>
      <w:r w:rsidR="00F546C4" w:rsidRPr="00DE0608">
        <w:rPr>
          <w:rFonts w:ascii="Times New Roman" w:hAnsi="Times New Roman" w:cs="Times New Roman"/>
          <w:color w:val="000000" w:themeColor="text1"/>
          <w:sz w:val="24"/>
          <w:szCs w:val="24"/>
        </w:rPr>
        <w:t>norms point of view</w:t>
      </w:r>
      <w:r w:rsidR="00EE1276" w:rsidRPr="00DE0608">
        <w:rPr>
          <w:rFonts w:ascii="Times New Roman" w:hAnsi="Times New Roman" w:cs="Times New Roman"/>
          <w:color w:val="000000" w:themeColor="text1"/>
          <w:sz w:val="24"/>
          <w:szCs w:val="24"/>
        </w:rPr>
        <w:t xml:space="preserve">. In Indonesia, smoking is </w:t>
      </w:r>
      <w:r w:rsidR="009C374F" w:rsidRPr="00DE0608">
        <w:rPr>
          <w:rFonts w:ascii="Times New Roman" w:hAnsi="Times New Roman" w:cs="Times New Roman"/>
          <w:color w:val="000000" w:themeColor="text1"/>
          <w:sz w:val="24"/>
          <w:szCs w:val="24"/>
        </w:rPr>
        <w:t>widely practice</w:t>
      </w:r>
      <w:r w:rsidR="00AC2FC7" w:rsidRPr="00DE0608">
        <w:rPr>
          <w:rFonts w:ascii="Times New Roman" w:hAnsi="Times New Roman" w:cs="Times New Roman"/>
          <w:color w:val="000000" w:themeColor="text1"/>
          <w:sz w:val="24"/>
          <w:szCs w:val="24"/>
        </w:rPr>
        <w:t>d</w:t>
      </w:r>
      <w:r w:rsidR="009C374F" w:rsidRPr="00DE0608">
        <w:rPr>
          <w:rFonts w:ascii="Times New Roman" w:hAnsi="Times New Roman" w:cs="Times New Roman"/>
          <w:color w:val="000000" w:themeColor="text1"/>
          <w:sz w:val="24"/>
          <w:szCs w:val="24"/>
        </w:rPr>
        <w:t xml:space="preserve">. </w:t>
      </w:r>
      <w:r w:rsidR="00AF7E35" w:rsidRPr="00DE0608">
        <w:rPr>
          <w:rFonts w:ascii="Times New Roman" w:hAnsi="Times New Roman" w:cs="Times New Roman"/>
          <w:color w:val="000000" w:themeColor="text1"/>
          <w:sz w:val="24"/>
          <w:szCs w:val="24"/>
        </w:rPr>
        <w:t xml:space="preserve">This country has the highest percentage of smoking people among South-East Asian countries. </w:t>
      </w:r>
      <w:r w:rsidR="009C374F" w:rsidRPr="00DE0608">
        <w:rPr>
          <w:rFonts w:ascii="Times New Roman" w:hAnsi="Times New Roman" w:cs="Times New Roman"/>
          <w:color w:val="000000" w:themeColor="text1"/>
          <w:sz w:val="24"/>
          <w:szCs w:val="24"/>
        </w:rPr>
        <w:t xml:space="preserve">Although be </w:t>
      </w:r>
      <w:r w:rsidR="00EE1276" w:rsidRPr="00DE0608">
        <w:rPr>
          <w:rFonts w:ascii="Times New Roman" w:hAnsi="Times New Roman" w:cs="Times New Roman"/>
          <w:color w:val="000000" w:themeColor="text1"/>
          <w:sz w:val="24"/>
          <w:szCs w:val="24"/>
        </w:rPr>
        <w:t>viewed as unethical behavior</w:t>
      </w:r>
      <w:r w:rsidR="009C374F" w:rsidRPr="00DE0608">
        <w:rPr>
          <w:rFonts w:ascii="Times New Roman" w:hAnsi="Times New Roman" w:cs="Times New Roman"/>
          <w:color w:val="000000" w:themeColor="text1"/>
          <w:sz w:val="24"/>
          <w:szCs w:val="24"/>
        </w:rPr>
        <w:t>, smoking cigarettes</w:t>
      </w:r>
      <w:r w:rsidR="00B56E22" w:rsidRPr="00DE0608">
        <w:rPr>
          <w:rFonts w:ascii="Times New Roman" w:hAnsi="Times New Roman" w:cs="Times New Roman"/>
          <w:color w:val="000000" w:themeColor="text1"/>
          <w:sz w:val="24"/>
          <w:szCs w:val="24"/>
        </w:rPr>
        <w:t xml:space="preserve"> behavior</w:t>
      </w:r>
      <w:r w:rsidR="009C374F" w:rsidRPr="00DE0608">
        <w:rPr>
          <w:rFonts w:ascii="Times New Roman" w:hAnsi="Times New Roman" w:cs="Times New Roman"/>
          <w:color w:val="000000" w:themeColor="text1"/>
          <w:sz w:val="24"/>
          <w:szCs w:val="24"/>
        </w:rPr>
        <w:t xml:space="preserve"> get</w:t>
      </w:r>
      <w:r w:rsidR="00447595" w:rsidRPr="00DE0608">
        <w:rPr>
          <w:rFonts w:ascii="Times New Roman" w:hAnsi="Times New Roman" w:cs="Times New Roman"/>
          <w:color w:val="000000" w:themeColor="text1"/>
          <w:sz w:val="24"/>
          <w:szCs w:val="24"/>
        </w:rPr>
        <w:t>s</w:t>
      </w:r>
      <w:r w:rsidR="009C374F" w:rsidRPr="00DE0608">
        <w:rPr>
          <w:rFonts w:ascii="Times New Roman" w:hAnsi="Times New Roman" w:cs="Times New Roman"/>
          <w:color w:val="000000" w:themeColor="text1"/>
          <w:sz w:val="24"/>
          <w:szCs w:val="24"/>
        </w:rPr>
        <w:t xml:space="preserve"> </w:t>
      </w:r>
      <w:r w:rsidR="00521AFD" w:rsidRPr="00DE0608">
        <w:rPr>
          <w:rFonts w:ascii="Times New Roman" w:hAnsi="Times New Roman" w:cs="Times New Roman"/>
          <w:color w:val="000000" w:themeColor="text1"/>
          <w:sz w:val="24"/>
          <w:szCs w:val="24"/>
        </w:rPr>
        <w:t xml:space="preserve">weak </w:t>
      </w:r>
      <w:r w:rsidR="009C374F" w:rsidRPr="00DE0608">
        <w:rPr>
          <w:rFonts w:ascii="Times New Roman" w:hAnsi="Times New Roman" w:cs="Times New Roman"/>
          <w:color w:val="000000" w:themeColor="text1"/>
          <w:sz w:val="24"/>
          <w:szCs w:val="24"/>
        </w:rPr>
        <w:t>sanction from social environment</w:t>
      </w:r>
      <w:r w:rsidR="00AC2FC7" w:rsidRPr="00DE0608">
        <w:rPr>
          <w:rFonts w:ascii="Times New Roman" w:hAnsi="Times New Roman" w:cs="Times New Roman"/>
          <w:color w:val="000000" w:themeColor="text1"/>
          <w:sz w:val="24"/>
          <w:szCs w:val="24"/>
        </w:rPr>
        <w:t xml:space="preserve">. </w:t>
      </w:r>
      <w:r w:rsidR="00747863" w:rsidRPr="00DE0608">
        <w:rPr>
          <w:rFonts w:ascii="Times New Roman" w:hAnsi="Times New Roman" w:cs="Times New Roman"/>
          <w:color w:val="000000" w:themeColor="text1"/>
          <w:sz w:val="24"/>
          <w:szCs w:val="24"/>
        </w:rPr>
        <w:t xml:space="preserve"> </w:t>
      </w:r>
      <w:r w:rsidR="00AF7E35" w:rsidRPr="00DE0608">
        <w:rPr>
          <w:rFonts w:ascii="Times New Roman" w:hAnsi="Times New Roman" w:cs="Times New Roman"/>
          <w:color w:val="000000" w:themeColor="text1"/>
          <w:sz w:val="24"/>
          <w:szCs w:val="24"/>
        </w:rPr>
        <w:t>It means that descriptive norms</w:t>
      </w:r>
      <w:r w:rsidR="00582E28">
        <w:rPr>
          <w:rFonts w:ascii="Times New Roman" w:hAnsi="Times New Roman" w:cs="Times New Roman"/>
          <w:color w:val="000000" w:themeColor="text1"/>
          <w:sz w:val="24"/>
          <w:szCs w:val="24"/>
        </w:rPr>
        <w:t xml:space="preserve"> </w:t>
      </w:r>
      <w:r w:rsidR="00AF7E35" w:rsidRPr="00DE0608">
        <w:rPr>
          <w:rFonts w:ascii="Times New Roman" w:hAnsi="Times New Roman" w:cs="Times New Roman"/>
          <w:color w:val="000000" w:themeColor="text1"/>
          <w:sz w:val="24"/>
          <w:szCs w:val="24"/>
        </w:rPr>
        <w:t>that describe what people generally do (Silva and John, 2017; White</w:t>
      </w:r>
      <w:r w:rsidR="004C66ED" w:rsidRPr="00DE0608">
        <w:rPr>
          <w:rFonts w:ascii="Times New Roman" w:hAnsi="Times New Roman" w:cs="Times New Roman"/>
          <w:color w:val="000000" w:themeColor="text1"/>
          <w:sz w:val="24"/>
          <w:szCs w:val="24"/>
        </w:rPr>
        <w:t xml:space="preserve"> et al.</w:t>
      </w:r>
      <w:r w:rsidR="00AF7E35" w:rsidRPr="00DE0608">
        <w:rPr>
          <w:rFonts w:ascii="Times New Roman" w:hAnsi="Times New Roman" w:cs="Times New Roman"/>
          <w:color w:val="000000" w:themeColor="text1"/>
          <w:sz w:val="24"/>
          <w:szCs w:val="24"/>
        </w:rPr>
        <w:t>, 2009</w:t>
      </w:r>
      <w:r w:rsidR="00A776DF" w:rsidRPr="00DE0608">
        <w:rPr>
          <w:rFonts w:ascii="Times New Roman" w:hAnsi="Times New Roman" w:cs="Times New Roman"/>
          <w:color w:val="000000" w:themeColor="text1"/>
          <w:sz w:val="24"/>
          <w:szCs w:val="24"/>
        </w:rPr>
        <w:t>; Rivis and Sheran, 2003</w:t>
      </w:r>
      <w:r w:rsidR="00AF7E35" w:rsidRPr="00DE0608">
        <w:rPr>
          <w:rFonts w:ascii="Times New Roman" w:hAnsi="Times New Roman" w:cs="Times New Roman"/>
          <w:color w:val="000000" w:themeColor="text1"/>
          <w:sz w:val="24"/>
          <w:szCs w:val="24"/>
        </w:rPr>
        <w:t>), in this case can be out of consideration</w:t>
      </w:r>
      <w:r w:rsidR="00582E28">
        <w:rPr>
          <w:rFonts w:ascii="Times New Roman" w:hAnsi="Times New Roman" w:cs="Times New Roman"/>
          <w:color w:val="000000" w:themeColor="text1"/>
          <w:sz w:val="24"/>
          <w:szCs w:val="24"/>
        </w:rPr>
        <w:t xml:space="preserve"> and </w:t>
      </w:r>
      <w:r w:rsidR="00B56E22" w:rsidRPr="00DE0608">
        <w:rPr>
          <w:rFonts w:ascii="Times New Roman" w:hAnsi="Times New Roman" w:cs="Times New Roman"/>
          <w:color w:val="000000" w:themeColor="text1"/>
          <w:sz w:val="24"/>
          <w:szCs w:val="24"/>
        </w:rPr>
        <w:t>the threat of</w:t>
      </w:r>
      <w:r w:rsidR="00AC2FC7" w:rsidRPr="00DE0608">
        <w:rPr>
          <w:rFonts w:ascii="Times New Roman" w:hAnsi="Times New Roman" w:cs="Times New Roman"/>
          <w:color w:val="000000" w:themeColor="text1"/>
          <w:sz w:val="24"/>
          <w:szCs w:val="24"/>
        </w:rPr>
        <w:t xml:space="preserve"> social sanction for breaking </w:t>
      </w:r>
      <w:r w:rsidR="00447595" w:rsidRPr="00DE0608">
        <w:rPr>
          <w:rFonts w:ascii="Times New Roman" w:hAnsi="Times New Roman" w:cs="Times New Roman"/>
          <w:color w:val="000000" w:themeColor="text1"/>
          <w:sz w:val="24"/>
          <w:szCs w:val="24"/>
        </w:rPr>
        <w:t xml:space="preserve">smoking-related </w:t>
      </w:r>
      <w:r w:rsidR="00AF7E35" w:rsidRPr="00DE0608">
        <w:rPr>
          <w:rFonts w:ascii="Times New Roman" w:hAnsi="Times New Roman" w:cs="Times New Roman"/>
          <w:color w:val="000000" w:themeColor="text1"/>
          <w:sz w:val="24"/>
          <w:szCs w:val="24"/>
        </w:rPr>
        <w:t>social</w:t>
      </w:r>
      <w:r w:rsidR="00747863" w:rsidRPr="00DE0608">
        <w:rPr>
          <w:rFonts w:ascii="Times New Roman" w:hAnsi="Times New Roman" w:cs="Times New Roman"/>
          <w:color w:val="000000" w:themeColor="text1"/>
          <w:sz w:val="24"/>
          <w:szCs w:val="24"/>
        </w:rPr>
        <w:t xml:space="preserve"> norm</w:t>
      </w:r>
      <w:r w:rsidR="00447595" w:rsidRPr="00DE0608">
        <w:rPr>
          <w:rFonts w:ascii="Times New Roman" w:hAnsi="Times New Roman" w:cs="Times New Roman"/>
          <w:color w:val="000000" w:themeColor="text1"/>
          <w:sz w:val="24"/>
          <w:szCs w:val="24"/>
        </w:rPr>
        <w:t>s</w:t>
      </w:r>
      <w:r w:rsidR="00747863" w:rsidRPr="00DE0608">
        <w:rPr>
          <w:rFonts w:ascii="Times New Roman" w:hAnsi="Times New Roman" w:cs="Times New Roman"/>
          <w:color w:val="000000" w:themeColor="text1"/>
          <w:sz w:val="24"/>
          <w:szCs w:val="24"/>
        </w:rPr>
        <w:t xml:space="preserve"> </w:t>
      </w:r>
      <w:r w:rsidR="00AC2FC7" w:rsidRPr="00DE0608">
        <w:rPr>
          <w:rFonts w:ascii="Times New Roman" w:hAnsi="Times New Roman" w:cs="Times New Roman"/>
          <w:color w:val="000000" w:themeColor="text1"/>
          <w:sz w:val="24"/>
          <w:szCs w:val="24"/>
        </w:rPr>
        <w:t>doesn’t function</w:t>
      </w:r>
      <w:r w:rsidR="00A033AF" w:rsidRPr="00DE0608">
        <w:rPr>
          <w:rFonts w:ascii="Times New Roman" w:hAnsi="Times New Roman" w:cs="Times New Roman"/>
          <w:color w:val="000000" w:themeColor="text1"/>
          <w:sz w:val="24"/>
          <w:szCs w:val="24"/>
        </w:rPr>
        <w:t xml:space="preserve">. </w:t>
      </w:r>
      <w:r w:rsidR="00521AFD" w:rsidRPr="00DE0608">
        <w:rPr>
          <w:rFonts w:ascii="Times New Roman" w:hAnsi="Times New Roman" w:cs="Times New Roman"/>
          <w:color w:val="000000" w:themeColor="text1"/>
          <w:sz w:val="24"/>
          <w:szCs w:val="24"/>
        </w:rPr>
        <w:t xml:space="preserve"> </w:t>
      </w:r>
    </w:p>
    <w:p w:rsidR="00882D18" w:rsidRPr="00882D18" w:rsidRDefault="00882D18" w:rsidP="00882D18">
      <w:pPr>
        <w:spacing w:after="0" w:line="360" w:lineRule="auto"/>
        <w:ind w:firstLine="720"/>
        <w:jc w:val="both"/>
        <w:rPr>
          <w:rFonts w:ascii="Times New Roman" w:hAnsi="Times New Roman" w:cs="Times New Roman"/>
          <w:color w:val="000000" w:themeColor="text1"/>
          <w:sz w:val="24"/>
          <w:szCs w:val="24"/>
        </w:rPr>
      </w:pPr>
      <w:r w:rsidRPr="00882D18">
        <w:rPr>
          <w:rFonts w:ascii="Times New Roman" w:hAnsi="Times New Roman" w:cs="Times New Roman"/>
          <w:color w:val="000000" w:themeColor="text1"/>
          <w:sz w:val="24"/>
          <w:szCs w:val="24"/>
        </w:rPr>
        <w:t>The unstable influence of SN on BI stimulates speculation if there’s a room for another social-related factor besides SN (Passafaro, Livi, and Kosic, 2019). This study confirms that the room exist</w:t>
      </w:r>
      <w:r w:rsidR="00CE5349">
        <w:rPr>
          <w:rFonts w:ascii="Times New Roman" w:hAnsi="Times New Roman" w:cs="Times New Roman"/>
          <w:color w:val="000000" w:themeColor="text1"/>
          <w:sz w:val="24"/>
          <w:szCs w:val="24"/>
        </w:rPr>
        <w:t>s</w:t>
      </w:r>
      <w:r w:rsidRPr="00882D18">
        <w:rPr>
          <w:rFonts w:ascii="Times New Roman" w:hAnsi="Times New Roman" w:cs="Times New Roman"/>
          <w:color w:val="000000" w:themeColor="text1"/>
          <w:sz w:val="24"/>
          <w:szCs w:val="24"/>
        </w:rPr>
        <w:t xml:space="preserve"> and inhabited by the AESO.</w:t>
      </w:r>
    </w:p>
    <w:p w:rsidR="00A033AF" w:rsidRPr="00540517" w:rsidRDefault="007E152E" w:rsidP="007905B4">
      <w:pPr>
        <w:spacing w:after="0" w:line="360" w:lineRule="auto"/>
        <w:ind w:firstLine="720"/>
        <w:jc w:val="both"/>
        <w:rPr>
          <w:rFonts w:ascii="Times New Roman" w:hAnsi="Times New Roman" w:cs="Times New Roman"/>
          <w:color w:val="FF0000"/>
          <w:sz w:val="24"/>
          <w:szCs w:val="24"/>
        </w:rPr>
      </w:pPr>
      <w:r w:rsidRPr="00DE0608">
        <w:rPr>
          <w:rFonts w:ascii="Times New Roman" w:hAnsi="Times New Roman" w:cs="Times New Roman"/>
          <w:color w:val="000000" w:themeColor="text1"/>
          <w:sz w:val="24"/>
          <w:szCs w:val="24"/>
        </w:rPr>
        <w:t xml:space="preserve">The difference between </w:t>
      </w:r>
      <w:r w:rsidR="00582E28">
        <w:rPr>
          <w:rFonts w:ascii="Times New Roman" w:hAnsi="Times New Roman" w:cs="Times New Roman"/>
          <w:color w:val="000000" w:themeColor="text1"/>
          <w:sz w:val="24"/>
          <w:szCs w:val="24"/>
        </w:rPr>
        <w:t>the AE</w:t>
      </w:r>
      <w:r w:rsidR="00882D18">
        <w:rPr>
          <w:rFonts w:ascii="Times New Roman" w:hAnsi="Times New Roman" w:cs="Times New Roman"/>
          <w:color w:val="000000" w:themeColor="text1"/>
          <w:sz w:val="24"/>
          <w:szCs w:val="24"/>
        </w:rPr>
        <w:t>SO</w:t>
      </w:r>
      <w:r w:rsidR="00582E28">
        <w:rPr>
          <w:rFonts w:ascii="Times New Roman" w:hAnsi="Times New Roman" w:cs="Times New Roman"/>
          <w:color w:val="000000" w:themeColor="text1"/>
          <w:sz w:val="24"/>
          <w:szCs w:val="24"/>
        </w:rPr>
        <w:t xml:space="preserve"> and </w:t>
      </w:r>
      <w:r w:rsidR="00882D18">
        <w:rPr>
          <w:rFonts w:ascii="Times New Roman" w:hAnsi="Times New Roman" w:cs="Times New Roman"/>
          <w:color w:val="000000" w:themeColor="text1"/>
          <w:sz w:val="24"/>
          <w:szCs w:val="24"/>
        </w:rPr>
        <w:t>the SN</w:t>
      </w:r>
      <w:r w:rsidRPr="00DE0608">
        <w:rPr>
          <w:rFonts w:ascii="Times New Roman" w:hAnsi="Times New Roman" w:cs="Times New Roman"/>
          <w:color w:val="000000" w:themeColor="text1"/>
          <w:sz w:val="24"/>
          <w:szCs w:val="24"/>
        </w:rPr>
        <w:t xml:space="preserve"> is as follow</w:t>
      </w:r>
      <w:r w:rsidR="004D6880" w:rsidRPr="00DE0608">
        <w:rPr>
          <w:rFonts w:ascii="Times New Roman" w:hAnsi="Times New Roman" w:cs="Times New Roman"/>
          <w:color w:val="000000" w:themeColor="text1"/>
          <w:sz w:val="24"/>
          <w:szCs w:val="24"/>
        </w:rPr>
        <w:t>s</w:t>
      </w:r>
      <w:r w:rsidRPr="00DE0608">
        <w:rPr>
          <w:rFonts w:ascii="Times New Roman" w:hAnsi="Times New Roman" w:cs="Times New Roman"/>
          <w:color w:val="000000" w:themeColor="text1"/>
          <w:sz w:val="24"/>
          <w:szCs w:val="24"/>
        </w:rPr>
        <w:t xml:space="preserve">. In </w:t>
      </w:r>
      <w:r w:rsidR="00825880">
        <w:rPr>
          <w:rFonts w:ascii="Times New Roman" w:hAnsi="Times New Roman" w:cs="Times New Roman"/>
          <w:color w:val="000000" w:themeColor="text1"/>
          <w:sz w:val="24"/>
          <w:szCs w:val="24"/>
        </w:rPr>
        <w:t>subjective norms</w:t>
      </w:r>
      <w:r w:rsidRPr="00DE0608">
        <w:rPr>
          <w:rFonts w:ascii="Times New Roman" w:hAnsi="Times New Roman" w:cs="Times New Roman"/>
          <w:color w:val="000000" w:themeColor="text1"/>
          <w:sz w:val="24"/>
          <w:szCs w:val="24"/>
        </w:rPr>
        <w:t>, the initiative is at the hand of significant person</w:t>
      </w:r>
      <w:r w:rsidR="00F30FFA" w:rsidRPr="00DE0608">
        <w:rPr>
          <w:rFonts w:ascii="Times New Roman" w:hAnsi="Times New Roman" w:cs="Times New Roman"/>
          <w:color w:val="000000" w:themeColor="text1"/>
          <w:sz w:val="24"/>
          <w:szCs w:val="24"/>
        </w:rPr>
        <w:t>s</w:t>
      </w:r>
      <w:r w:rsidRPr="00DE0608">
        <w:rPr>
          <w:rFonts w:ascii="Times New Roman" w:hAnsi="Times New Roman" w:cs="Times New Roman"/>
          <w:color w:val="000000" w:themeColor="text1"/>
          <w:sz w:val="24"/>
          <w:szCs w:val="24"/>
        </w:rPr>
        <w:t xml:space="preserve">. </w:t>
      </w:r>
      <w:r w:rsidR="00582E28">
        <w:rPr>
          <w:rFonts w:ascii="Times New Roman" w:hAnsi="Times New Roman" w:cs="Times New Roman"/>
          <w:color w:val="000000" w:themeColor="text1"/>
          <w:sz w:val="24"/>
          <w:szCs w:val="24"/>
        </w:rPr>
        <w:t xml:space="preserve">It </w:t>
      </w:r>
      <w:r w:rsidR="00686C75" w:rsidRPr="00DE0608">
        <w:rPr>
          <w:rFonts w:ascii="Times New Roman" w:hAnsi="Times New Roman" w:cs="Times New Roman"/>
          <w:color w:val="000000" w:themeColor="text1"/>
          <w:sz w:val="24"/>
          <w:szCs w:val="24"/>
          <w:lang w:val="sv-SE"/>
        </w:rPr>
        <w:t>is reflected in the word</w:t>
      </w:r>
      <w:r w:rsidR="00540517">
        <w:rPr>
          <w:rFonts w:ascii="Times New Roman" w:hAnsi="Times New Roman" w:cs="Times New Roman"/>
          <w:color w:val="000000" w:themeColor="text1"/>
          <w:sz w:val="24"/>
          <w:szCs w:val="24"/>
          <w:lang w:val="sv-SE"/>
        </w:rPr>
        <w:t xml:space="preserve"> </w:t>
      </w:r>
      <w:r w:rsidR="00686C75" w:rsidRPr="00DE0608">
        <w:rPr>
          <w:rFonts w:ascii="Times New Roman" w:hAnsi="Times New Roman" w:cs="Times New Roman"/>
          <w:color w:val="000000" w:themeColor="text1"/>
          <w:sz w:val="24"/>
          <w:szCs w:val="24"/>
          <w:lang w:val="sv-SE"/>
        </w:rPr>
        <w:t>”suggest”</w:t>
      </w:r>
      <w:r w:rsidR="00582E28">
        <w:rPr>
          <w:rFonts w:ascii="Times New Roman" w:hAnsi="Times New Roman" w:cs="Times New Roman"/>
          <w:color w:val="000000" w:themeColor="text1"/>
          <w:sz w:val="24"/>
          <w:szCs w:val="24"/>
          <w:lang w:val="sv-SE"/>
        </w:rPr>
        <w:t xml:space="preserve"> </w:t>
      </w:r>
      <w:r w:rsidR="00540517">
        <w:rPr>
          <w:rFonts w:ascii="Times New Roman" w:hAnsi="Times New Roman" w:cs="Times New Roman"/>
          <w:color w:val="000000" w:themeColor="text1"/>
          <w:sz w:val="24"/>
          <w:szCs w:val="24"/>
          <w:lang w:val="sv-SE"/>
        </w:rPr>
        <w:t>and</w:t>
      </w:r>
      <w:r w:rsidR="00582E28">
        <w:rPr>
          <w:rFonts w:ascii="Times New Roman" w:hAnsi="Times New Roman" w:cs="Times New Roman"/>
          <w:color w:val="000000" w:themeColor="text1"/>
          <w:sz w:val="24"/>
          <w:szCs w:val="24"/>
          <w:lang w:val="sv-SE"/>
        </w:rPr>
        <w:t xml:space="preserve"> ”pressure” found in its definition</w:t>
      </w:r>
      <w:r w:rsidR="00686C75" w:rsidRPr="00DE0608">
        <w:rPr>
          <w:rFonts w:ascii="Times New Roman" w:hAnsi="Times New Roman" w:cs="Times New Roman"/>
          <w:color w:val="000000" w:themeColor="text1"/>
          <w:sz w:val="24"/>
          <w:szCs w:val="24"/>
          <w:lang w:val="sv-SE"/>
        </w:rPr>
        <w:t>. It means that significant persons</w:t>
      </w:r>
      <w:r w:rsidR="00F30FFA" w:rsidRPr="00DE0608">
        <w:rPr>
          <w:rFonts w:ascii="Times New Roman" w:hAnsi="Times New Roman" w:cs="Times New Roman"/>
          <w:color w:val="000000" w:themeColor="text1"/>
          <w:sz w:val="24"/>
          <w:szCs w:val="24"/>
          <w:lang w:val="sv-SE"/>
        </w:rPr>
        <w:t xml:space="preserve"> are the party that</w:t>
      </w:r>
      <w:r w:rsidR="00686C75" w:rsidRPr="00DE0608">
        <w:rPr>
          <w:rFonts w:ascii="Times New Roman" w:hAnsi="Times New Roman" w:cs="Times New Roman"/>
          <w:color w:val="000000" w:themeColor="text1"/>
          <w:sz w:val="24"/>
          <w:szCs w:val="24"/>
          <w:lang w:val="sv-SE"/>
        </w:rPr>
        <w:t xml:space="preserve"> ”want” an individual </w:t>
      </w:r>
      <w:r w:rsidR="00F30FFA" w:rsidRPr="00DE0608">
        <w:rPr>
          <w:rFonts w:ascii="Times New Roman" w:hAnsi="Times New Roman" w:cs="Times New Roman"/>
          <w:color w:val="000000" w:themeColor="text1"/>
          <w:sz w:val="24"/>
          <w:szCs w:val="24"/>
          <w:lang w:val="sv-SE"/>
        </w:rPr>
        <w:t xml:space="preserve">to </w:t>
      </w:r>
      <w:r w:rsidR="00686C75" w:rsidRPr="00DE0608">
        <w:rPr>
          <w:rFonts w:ascii="Times New Roman" w:hAnsi="Times New Roman" w:cs="Times New Roman"/>
          <w:color w:val="000000" w:themeColor="text1"/>
          <w:sz w:val="24"/>
          <w:szCs w:val="24"/>
          <w:lang w:val="sv-SE"/>
        </w:rPr>
        <w:t xml:space="preserve"> </w:t>
      </w:r>
      <w:r w:rsidR="00A97625" w:rsidRPr="00DE0608">
        <w:rPr>
          <w:rFonts w:ascii="Times New Roman" w:hAnsi="Times New Roman" w:cs="Times New Roman"/>
          <w:color w:val="000000" w:themeColor="text1"/>
          <w:sz w:val="24"/>
          <w:szCs w:val="24"/>
          <w:lang w:val="sv-SE"/>
        </w:rPr>
        <w:t xml:space="preserve">perform </w:t>
      </w:r>
      <w:r w:rsidR="00686C75" w:rsidRPr="00DE0608">
        <w:rPr>
          <w:rFonts w:ascii="Times New Roman" w:hAnsi="Times New Roman" w:cs="Times New Roman"/>
          <w:color w:val="000000" w:themeColor="text1"/>
          <w:sz w:val="24"/>
          <w:szCs w:val="24"/>
          <w:lang w:val="sv-SE"/>
        </w:rPr>
        <w:t xml:space="preserve">or </w:t>
      </w:r>
      <w:r w:rsidR="00A97625" w:rsidRPr="00DE0608">
        <w:rPr>
          <w:rFonts w:ascii="Times New Roman" w:hAnsi="Times New Roman" w:cs="Times New Roman"/>
          <w:color w:val="000000" w:themeColor="text1"/>
          <w:sz w:val="24"/>
          <w:szCs w:val="24"/>
          <w:lang w:val="sv-SE"/>
        </w:rPr>
        <w:t>not perform</w:t>
      </w:r>
      <w:r w:rsidR="00686C75" w:rsidRPr="00DE0608">
        <w:rPr>
          <w:rFonts w:ascii="Times New Roman" w:hAnsi="Times New Roman" w:cs="Times New Roman"/>
          <w:color w:val="000000" w:themeColor="text1"/>
          <w:sz w:val="24"/>
          <w:szCs w:val="24"/>
          <w:lang w:val="sv-SE"/>
        </w:rPr>
        <w:t xml:space="preserve"> a behavior. </w:t>
      </w:r>
    </w:p>
    <w:p w:rsidR="00540517" w:rsidRDefault="00DF2A65" w:rsidP="007905B4">
      <w:pPr>
        <w:spacing w:after="0" w:line="360" w:lineRule="auto"/>
        <w:ind w:firstLine="720"/>
        <w:jc w:val="both"/>
        <w:rPr>
          <w:rFonts w:ascii="Times New Roman" w:hAnsi="Times New Roman" w:cs="Times New Roman"/>
          <w:color w:val="000000" w:themeColor="text1"/>
          <w:sz w:val="24"/>
          <w:szCs w:val="24"/>
        </w:rPr>
      </w:pPr>
      <w:r w:rsidRPr="00DE0608">
        <w:rPr>
          <w:rFonts w:ascii="Times New Roman" w:hAnsi="Times New Roman" w:cs="Times New Roman"/>
          <w:color w:val="000000" w:themeColor="text1"/>
          <w:sz w:val="24"/>
          <w:szCs w:val="24"/>
        </w:rPr>
        <w:t xml:space="preserve">In </w:t>
      </w:r>
      <w:r w:rsidR="00540517">
        <w:rPr>
          <w:rFonts w:ascii="Times New Roman" w:hAnsi="Times New Roman" w:cs="Times New Roman"/>
          <w:color w:val="000000" w:themeColor="text1"/>
          <w:sz w:val="24"/>
          <w:szCs w:val="24"/>
        </w:rPr>
        <w:t>the AE</w:t>
      </w:r>
      <w:r w:rsidR="00FB0253">
        <w:rPr>
          <w:rFonts w:ascii="Times New Roman" w:hAnsi="Times New Roman" w:cs="Times New Roman"/>
          <w:color w:val="000000" w:themeColor="text1"/>
          <w:sz w:val="24"/>
          <w:szCs w:val="24"/>
        </w:rPr>
        <w:t xml:space="preserve">SO </w:t>
      </w:r>
      <w:r w:rsidR="00540517">
        <w:rPr>
          <w:rFonts w:ascii="Times New Roman" w:hAnsi="Times New Roman" w:cs="Times New Roman"/>
          <w:color w:val="000000" w:themeColor="text1"/>
          <w:sz w:val="24"/>
          <w:szCs w:val="24"/>
        </w:rPr>
        <w:t xml:space="preserve">concept, </w:t>
      </w:r>
      <w:r w:rsidR="00DD7B44" w:rsidRPr="00DE0608">
        <w:rPr>
          <w:rFonts w:ascii="Times New Roman" w:hAnsi="Times New Roman" w:cs="Times New Roman"/>
          <w:color w:val="000000" w:themeColor="text1"/>
          <w:sz w:val="24"/>
          <w:szCs w:val="24"/>
        </w:rPr>
        <w:t xml:space="preserve">the initiatives </w:t>
      </w:r>
      <w:r w:rsidR="00A97625" w:rsidRPr="00DE0608">
        <w:rPr>
          <w:rFonts w:ascii="Times New Roman" w:hAnsi="Times New Roman" w:cs="Times New Roman"/>
          <w:color w:val="000000" w:themeColor="text1"/>
          <w:sz w:val="24"/>
          <w:szCs w:val="24"/>
        </w:rPr>
        <w:t>are</w:t>
      </w:r>
      <w:r w:rsidR="00DD7B44" w:rsidRPr="00DE0608">
        <w:rPr>
          <w:rFonts w:ascii="Times New Roman" w:hAnsi="Times New Roman" w:cs="Times New Roman"/>
          <w:color w:val="000000" w:themeColor="text1"/>
          <w:sz w:val="24"/>
          <w:szCs w:val="24"/>
        </w:rPr>
        <w:t xml:space="preserve"> in the hand of the individuals. </w:t>
      </w:r>
      <w:r w:rsidR="004D6880" w:rsidRPr="00DE0608">
        <w:rPr>
          <w:rFonts w:ascii="Times New Roman" w:hAnsi="Times New Roman" w:cs="Times New Roman"/>
          <w:color w:val="000000" w:themeColor="text1"/>
          <w:sz w:val="24"/>
          <w:szCs w:val="24"/>
        </w:rPr>
        <w:t>The i</w:t>
      </w:r>
      <w:r w:rsidR="00DD7B44" w:rsidRPr="00DE0608">
        <w:rPr>
          <w:rFonts w:ascii="Times New Roman" w:hAnsi="Times New Roman" w:cs="Times New Roman"/>
          <w:color w:val="000000" w:themeColor="text1"/>
          <w:sz w:val="24"/>
          <w:szCs w:val="24"/>
        </w:rPr>
        <w:t xml:space="preserve">ntention to do or not to do a behavior is not caused by possible reward or punishment from social environment </w:t>
      </w:r>
      <w:r w:rsidR="00B56E22" w:rsidRPr="00DE0608">
        <w:rPr>
          <w:rFonts w:ascii="Times New Roman" w:hAnsi="Times New Roman" w:cs="Times New Roman"/>
          <w:color w:val="000000" w:themeColor="text1"/>
          <w:sz w:val="24"/>
          <w:szCs w:val="24"/>
        </w:rPr>
        <w:t xml:space="preserve">as </w:t>
      </w:r>
      <w:r w:rsidR="004D6880" w:rsidRPr="00DE0608">
        <w:rPr>
          <w:rFonts w:ascii="Times New Roman" w:hAnsi="Times New Roman" w:cs="Times New Roman"/>
          <w:color w:val="000000" w:themeColor="text1"/>
          <w:sz w:val="24"/>
          <w:szCs w:val="24"/>
        </w:rPr>
        <w:t>specified</w:t>
      </w:r>
      <w:r w:rsidR="00A97625" w:rsidRPr="00DE0608">
        <w:rPr>
          <w:rFonts w:ascii="Times New Roman" w:hAnsi="Times New Roman" w:cs="Times New Roman"/>
          <w:color w:val="000000" w:themeColor="text1"/>
          <w:sz w:val="24"/>
          <w:szCs w:val="24"/>
        </w:rPr>
        <w:t xml:space="preserve"> in </w:t>
      </w:r>
      <w:r w:rsidR="00825880">
        <w:rPr>
          <w:rFonts w:ascii="Times New Roman" w:hAnsi="Times New Roman" w:cs="Times New Roman"/>
          <w:color w:val="000000" w:themeColor="text1"/>
          <w:sz w:val="24"/>
          <w:szCs w:val="24"/>
        </w:rPr>
        <w:t>subjective norms</w:t>
      </w:r>
      <w:r w:rsidR="00A97625" w:rsidRPr="00DE0608">
        <w:rPr>
          <w:rFonts w:ascii="Times New Roman" w:hAnsi="Times New Roman" w:cs="Times New Roman"/>
          <w:color w:val="000000" w:themeColor="text1"/>
          <w:sz w:val="24"/>
          <w:szCs w:val="24"/>
        </w:rPr>
        <w:t xml:space="preserve"> </w:t>
      </w:r>
      <w:r w:rsidR="00DD7B44" w:rsidRPr="00DE0608">
        <w:rPr>
          <w:rFonts w:ascii="Times New Roman" w:hAnsi="Times New Roman" w:cs="Times New Roman"/>
          <w:color w:val="000000" w:themeColor="text1"/>
          <w:sz w:val="24"/>
          <w:szCs w:val="24"/>
        </w:rPr>
        <w:t xml:space="preserve">(Armitage and Connor, 2001; White et al. 2009), but by individuals’ willingness to prevent proponent from </w:t>
      </w:r>
      <w:r w:rsidR="00A97625" w:rsidRPr="00DE0608">
        <w:rPr>
          <w:rFonts w:ascii="Times New Roman" w:hAnsi="Times New Roman" w:cs="Times New Roman"/>
          <w:color w:val="000000" w:themeColor="text1"/>
          <w:sz w:val="24"/>
          <w:szCs w:val="24"/>
        </w:rPr>
        <w:t xml:space="preserve">feeling </w:t>
      </w:r>
      <w:r w:rsidR="00DD7B44" w:rsidRPr="00DE0608">
        <w:rPr>
          <w:rFonts w:ascii="Times New Roman" w:hAnsi="Times New Roman" w:cs="Times New Roman"/>
          <w:color w:val="000000" w:themeColor="text1"/>
          <w:sz w:val="24"/>
          <w:szCs w:val="24"/>
        </w:rPr>
        <w:t xml:space="preserve">negative emotions </w:t>
      </w:r>
      <w:r w:rsidR="003708BB">
        <w:rPr>
          <w:rFonts w:ascii="Times New Roman" w:hAnsi="Times New Roman" w:cs="Times New Roman"/>
          <w:color w:val="000000" w:themeColor="text1"/>
          <w:sz w:val="24"/>
          <w:szCs w:val="24"/>
        </w:rPr>
        <w:t>or</w:t>
      </w:r>
      <w:r w:rsidR="00DD7B44" w:rsidRPr="00DE0608">
        <w:rPr>
          <w:rFonts w:ascii="Times New Roman" w:hAnsi="Times New Roman" w:cs="Times New Roman"/>
          <w:color w:val="000000" w:themeColor="text1"/>
          <w:sz w:val="24"/>
          <w:szCs w:val="24"/>
        </w:rPr>
        <w:t xml:space="preserve"> to </w:t>
      </w:r>
      <w:r w:rsidR="00952629">
        <w:rPr>
          <w:rFonts w:ascii="Times New Roman" w:hAnsi="Times New Roman" w:cs="Times New Roman"/>
          <w:color w:val="000000" w:themeColor="text1"/>
          <w:sz w:val="24"/>
          <w:szCs w:val="24"/>
        </w:rPr>
        <w:t xml:space="preserve">condition them to experience </w:t>
      </w:r>
      <w:r w:rsidR="00DD7B44" w:rsidRPr="00DE0608">
        <w:rPr>
          <w:rFonts w:ascii="Times New Roman" w:hAnsi="Times New Roman" w:cs="Times New Roman"/>
          <w:color w:val="000000" w:themeColor="text1"/>
          <w:sz w:val="24"/>
          <w:szCs w:val="24"/>
        </w:rPr>
        <w:t xml:space="preserve">positive emotions.  </w:t>
      </w:r>
    </w:p>
    <w:p w:rsidR="001F5A3A" w:rsidRPr="00DE0608" w:rsidRDefault="00540517" w:rsidP="007905B4">
      <w:pPr>
        <w:spacing w:after="0" w:line="360" w:lineRule="auto"/>
        <w:ind w:firstLine="720"/>
        <w:jc w:val="both"/>
        <w:rPr>
          <w:rFonts w:ascii="Times New Roman" w:eastAsia="Times New Roman" w:hAnsi="Times New Roman" w:cs="Times New Roman"/>
          <w:color w:val="000000" w:themeColor="text1"/>
          <w:sz w:val="24"/>
          <w:szCs w:val="24"/>
        </w:rPr>
      </w:pPr>
      <w:r w:rsidRPr="00540517">
        <w:rPr>
          <w:rFonts w:ascii="Times New Roman" w:eastAsia="Times New Roman" w:hAnsi="Times New Roman" w:cs="Times New Roman"/>
          <w:color w:val="000000" w:themeColor="text1"/>
          <w:sz w:val="24"/>
          <w:szCs w:val="24"/>
        </w:rPr>
        <w:t>The reason f</w:t>
      </w:r>
      <w:r w:rsidR="00FB0253">
        <w:rPr>
          <w:rFonts w:ascii="Times New Roman" w:eastAsia="Times New Roman" w:hAnsi="Times New Roman" w:cs="Times New Roman"/>
          <w:color w:val="000000" w:themeColor="text1"/>
          <w:sz w:val="24"/>
          <w:szCs w:val="24"/>
        </w:rPr>
        <w:t>or why negative and positive AESO</w:t>
      </w:r>
      <w:r w:rsidRPr="00540517">
        <w:rPr>
          <w:rFonts w:ascii="Times New Roman" w:eastAsia="Times New Roman" w:hAnsi="Times New Roman" w:cs="Times New Roman"/>
          <w:color w:val="000000" w:themeColor="text1"/>
          <w:sz w:val="24"/>
          <w:szCs w:val="24"/>
        </w:rPr>
        <w:t xml:space="preserve"> function exclusively can also be viewed from its status as social motivation</w:t>
      </w:r>
      <w:r w:rsidR="003B74B2">
        <w:rPr>
          <w:rFonts w:ascii="Times New Roman" w:eastAsia="Times New Roman" w:hAnsi="Times New Roman" w:cs="Times New Roman"/>
          <w:color w:val="000000" w:themeColor="text1"/>
          <w:sz w:val="24"/>
          <w:szCs w:val="24"/>
        </w:rPr>
        <w:t>, in which P-AESO represents approach motivation and N-AESO describes avoidance motivation</w:t>
      </w:r>
      <w:r>
        <w:rPr>
          <w:rFonts w:ascii="Times New Roman" w:eastAsia="Times New Roman" w:hAnsi="Times New Roman" w:cs="Times New Roman"/>
          <w:color w:val="FF0000"/>
          <w:sz w:val="24"/>
          <w:szCs w:val="24"/>
        </w:rPr>
        <w:t xml:space="preserve">. </w:t>
      </w:r>
      <w:r w:rsidR="001F5A3A" w:rsidRPr="00DE0608">
        <w:rPr>
          <w:rFonts w:ascii="Times New Roman" w:eastAsia="Times New Roman" w:hAnsi="Times New Roman" w:cs="Times New Roman"/>
          <w:color w:val="000000" w:themeColor="text1"/>
          <w:sz w:val="24"/>
          <w:szCs w:val="24"/>
        </w:rPr>
        <w:t xml:space="preserve">Gable (2005) </w:t>
      </w:r>
      <w:r w:rsidR="003B74B2">
        <w:rPr>
          <w:rFonts w:ascii="Times New Roman" w:eastAsia="Times New Roman" w:hAnsi="Times New Roman" w:cs="Times New Roman"/>
          <w:color w:val="000000" w:themeColor="text1"/>
          <w:sz w:val="24"/>
          <w:szCs w:val="24"/>
        </w:rPr>
        <w:t>stated</w:t>
      </w:r>
      <w:r w:rsidR="001F5A3A" w:rsidRPr="00DE0608">
        <w:rPr>
          <w:rFonts w:ascii="Times New Roman" w:eastAsia="Times New Roman" w:hAnsi="Times New Roman" w:cs="Times New Roman"/>
          <w:color w:val="000000" w:themeColor="text1"/>
          <w:sz w:val="24"/>
          <w:szCs w:val="24"/>
        </w:rPr>
        <w:t xml:space="preserve"> that approach and avoidance social motivation</w:t>
      </w:r>
      <w:r w:rsidR="003B74B2">
        <w:rPr>
          <w:rFonts w:ascii="Times New Roman" w:eastAsia="Times New Roman" w:hAnsi="Times New Roman" w:cs="Times New Roman"/>
          <w:color w:val="000000" w:themeColor="text1"/>
          <w:sz w:val="24"/>
          <w:szCs w:val="24"/>
        </w:rPr>
        <w:t>s</w:t>
      </w:r>
      <w:r w:rsidR="001F5A3A" w:rsidRPr="00DE0608">
        <w:rPr>
          <w:rFonts w:ascii="Times New Roman" w:eastAsia="Times New Roman" w:hAnsi="Times New Roman" w:cs="Times New Roman"/>
          <w:color w:val="000000" w:themeColor="text1"/>
          <w:sz w:val="24"/>
          <w:szCs w:val="24"/>
        </w:rPr>
        <w:t xml:space="preserve"> function separately. Approach social motivation is produced by Gray’s Behavioral Activation System (BAS) and avoidance social motivation is </w:t>
      </w:r>
      <w:r w:rsidR="003B74B2">
        <w:rPr>
          <w:rFonts w:ascii="Times New Roman" w:eastAsia="Times New Roman" w:hAnsi="Times New Roman" w:cs="Times New Roman"/>
          <w:color w:val="000000" w:themeColor="text1"/>
          <w:sz w:val="24"/>
          <w:szCs w:val="24"/>
        </w:rPr>
        <w:t>generated</w:t>
      </w:r>
      <w:r w:rsidR="001F5A3A" w:rsidRPr="00DE0608">
        <w:rPr>
          <w:rFonts w:ascii="Times New Roman" w:eastAsia="Times New Roman" w:hAnsi="Times New Roman" w:cs="Times New Roman"/>
          <w:color w:val="000000" w:themeColor="text1"/>
          <w:sz w:val="24"/>
          <w:szCs w:val="24"/>
        </w:rPr>
        <w:t xml:space="preserve"> by Gray’s Behavioral Inhibition System (BIS).  The BAS/BIS is a trait that categorizes people as being aversive oriented (BIS) or appetitive oriented (BAS). People that high in BAS will low in B</w:t>
      </w:r>
      <w:r w:rsidR="00BB0685" w:rsidRPr="00DE0608">
        <w:rPr>
          <w:rFonts w:ascii="Times New Roman" w:eastAsia="Times New Roman" w:hAnsi="Times New Roman" w:cs="Times New Roman"/>
          <w:color w:val="000000" w:themeColor="text1"/>
          <w:sz w:val="24"/>
          <w:szCs w:val="24"/>
        </w:rPr>
        <w:t xml:space="preserve">IS and </w:t>
      </w:r>
      <w:r w:rsidR="001F5A3A" w:rsidRPr="00DE0608">
        <w:rPr>
          <w:rFonts w:ascii="Times New Roman" w:eastAsia="Times New Roman" w:hAnsi="Times New Roman" w:cs="Times New Roman"/>
          <w:color w:val="000000" w:themeColor="text1"/>
          <w:sz w:val="24"/>
          <w:szCs w:val="24"/>
        </w:rPr>
        <w:t>vice versa.</w:t>
      </w:r>
    </w:p>
    <w:p w:rsidR="000F68AC" w:rsidRDefault="003512CC" w:rsidP="007905B4">
      <w:pPr>
        <w:spacing w:after="0" w:line="360" w:lineRule="auto"/>
        <w:ind w:firstLine="720"/>
        <w:jc w:val="both"/>
        <w:rPr>
          <w:rFonts w:ascii="Times New Roman" w:eastAsia="Times New Roman" w:hAnsi="Times New Roman" w:cs="Times New Roman"/>
          <w:color w:val="000000" w:themeColor="text1"/>
          <w:sz w:val="24"/>
          <w:szCs w:val="24"/>
        </w:rPr>
      </w:pPr>
      <w:r w:rsidRPr="00DE0608">
        <w:rPr>
          <w:rFonts w:ascii="Times New Roman" w:eastAsia="Times New Roman" w:hAnsi="Times New Roman" w:cs="Times New Roman"/>
          <w:color w:val="000000" w:themeColor="text1"/>
          <w:sz w:val="24"/>
          <w:szCs w:val="24"/>
        </w:rPr>
        <w:lastRenderedPageBreak/>
        <w:t xml:space="preserve">Coherent view comes from Grant and Wrzesniewski (2010). They </w:t>
      </w:r>
      <w:r w:rsidR="00AB513A" w:rsidRPr="00DE0608">
        <w:rPr>
          <w:rFonts w:ascii="Times New Roman" w:eastAsia="Times New Roman" w:hAnsi="Times New Roman" w:cs="Times New Roman"/>
          <w:color w:val="000000" w:themeColor="text1"/>
          <w:sz w:val="24"/>
          <w:szCs w:val="24"/>
        </w:rPr>
        <w:t xml:space="preserve">described </w:t>
      </w:r>
      <w:r w:rsidR="00D7579B">
        <w:rPr>
          <w:rFonts w:ascii="Times New Roman" w:eastAsia="Times New Roman" w:hAnsi="Times New Roman" w:cs="Times New Roman"/>
          <w:color w:val="000000" w:themeColor="text1"/>
          <w:sz w:val="24"/>
          <w:szCs w:val="24"/>
        </w:rPr>
        <w:t>others-</w:t>
      </w:r>
      <w:r w:rsidRPr="00DE0608">
        <w:rPr>
          <w:rFonts w:ascii="Times New Roman" w:eastAsia="Times New Roman" w:hAnsi="Times New Roman" w:cs="Times New Roman"/>
          <w:color w:val="000000" w:themeColor="text1"/>
          <w:sz w:val="24"/>
          <w:szCs w:val="24"/>
        </w:rPr>
        <w:t xml:space="preserve">oriented personality as </w:t>
      </w:r>
      <w:r w:rsidR="003B74B2">
        <w:rPr>
          <w:rFonts w:ascii="Times New Roman" w:eastAsia="Times New Roman" w:hAnsi="Times New Roman" w:cs="Times New Roman"/>
          <w:color w:val="000000" w:themeColor="text1"/>
          <w:sz w:val="24"/>
          <w:szCs w:val="24"/>
        </w:rPr>
        <w:t>bi-</w:t>
      </w:r>
      <w:r w:rsidRPr="00DE0608">
        <w:rPr>
          <w:rFonts w:ascii="Times New Roman" w:eastAsia="Times New Roman" w:hAnsi="Times New Roman" w:cs="Times New Roman"/>
          <w:color w:val="000000" w:themeColor="text1"/>
          <w:sz w:val="24"/>
          <w:szCs w:val="24"/>
        </w:rPr>
        <w:t xml:space="preserve">dimensional concept that consists of anticipated guilt and anticipated gratitude. They said that people can be high on </w:t>
      </w:r>
      <w:r w:rsidR="000F68AC">
        <w:rPr>
          <w:rFonts w:ascii="Times New Roman" w:eastAsia="Times New Roman" w:hAnsi="Times New Roman" w:cs="Times New Roman"/>
          <w:color w:val="000000" w:themeColor="text1"/>
          <w:sz w:val="24"/>
          <w:szCs w:val="24"/>
        </w:rPr>
        <w:t xml:space="preserve">certain or </w:t>
      </w:r>
      <w:r w:rsidRPr="00DE0608">
        <w:rPr>
          <w:rFonts w:ascii="Times New Roman" w:eastAsia="Times New Roman" w:hAnsi="Times New Roman" w:cs="Times New Roman"/>
          <w:color w:val="000000" w:themeColor="text1"/>
          <w:sz w:val="24"/>
          <w:szCs w:val="24"/>
        </w:rPr>
        <w:t xml:space="preserve">both dimensions. In this study, </w:t>
      </w:r>
      <w:r w:rsidR="000F68AC">
        <w:rPr>
          <w:rFonts w:ascii="Times New Roman" w:hAnsi="Times New Roman" w:cs="Times New Roman"/>
          <w:color w:val="000000" w:themeColor="text1"/>
          <w:sz w:val="24"/>
          <w:szCs w:val="24"/>
        </w:rPr>
        <w:t xml:space="preserve">because the </w:t>
      </w:r>
      <w:r w:rsidR="000F68AC" w:rsidRPr="00DE0608">
        <w:rPr>
          <w:rFonts w:ascii="Times New Roman" w:hAnsi="Times New Roman" w:cs="Times New Roman"/>
          <w:color w:val="000000" w:themeColor="text1"/>
          <w:sz w:val="24"/>
          <w:szCs w:val="24"/>
        </w:rPr>
        <w:t>students still depend financially</w:t>
      </w:r>
      <w:r w:rsidR="000F68AC">
        <w:rPr>
          <w:rFonts w:ascii="Times New Roman" w:hAnsi="Times New Roman" w:cs="Times New Roman"/>
          <w:color w:val="000000" w:themeColor="text1"/>
          <w:sz w:val="24"/>
          <w:szCs w:val="24"/>
        </w:rPr>
        <w:t xml:space="preserve"> and emotionally</w:t>
      </w:r>
      <w:r w:rsidR="000F68AC" w:rsidRPr="00DE0608">
        <w:rPr>
          <w:rFonts w:ascii="Times New Roman" w:hAnsi="Times New Roman" w:cs="Times New Roman"/>
          <w:color w:val="000000" w:themeColor="text1"/>
          <w:sz w:val="24"/>
          <w:szCs w:val="24"/>
        </w:rPr>
        <w:t xml:space="preserve"> on their </w:t>
      </w:r>
      <w:r w:rsidR="000F68AC">
        <w:rPr>
          <w:rFonts w:ascii="Times New Roman" w:hAnsi="Times New Roman" w:cs="Times New Roman"/>
          <w:color w:val="000000" w:themeColor="text1"/>
          <w:sz w:val="24"/>
          <w:szCs w:val="24"/>
        </w:rPr>
        <w:t xml:space="preserve">family, </w:t>
      </w:r>
      <w:r w:rsidR="000F68AC" w:rsidRPr="00DE0608">
        <w:rPr>
          <w:rFonts w:ascii="Times New Roman" w:eastAsia="Times New Roman" w:hAnsi="Times New Roman" w:cs="Times New Roman"/>
          <w:color w:val="000000" w:themeColor="text1"/>
          <w:sz w:val="24"/>
          <w:szCs w:val="24"/>
        </w:rPr>
        <w:t>a general</w:t>
      </w:r>
      <w:r w:rsidR="000F68AC">
        <w:rPr>
          <w:rFonts w:ascii="Times New Roman" w:eastAsia="Times New Roman" w:hAnsi="Times New Roman" w:cs="Times New Roman"/>
          <w:color w:val="000000" w:themeColor="text1"/>
          <w:sz w:val="24"/>
          <w:szCs w:val="24"/>
        </w:rPr>
        <w:t xml:space="preserve"> trait</w:t>
      </w:r>
      <w:r w:rsidR="000F68AC" w:rsidRPr="00DE0608">
        <w:rPr>
          <w:rFonts w:ascii="Times New Roman" w:eastAsia="Times New Roman" w:hAnsi="Times New Roman" w:cs="Times New Roman"/>
          <w:color w:val="000000" w:themeColor="text1"/>
          <w:sz w:val="24"/>
          <w:szCs w:val="24"/>
        </w:rPr>
        <w:t xml:space="preserve"> found </w:t>
      </w:r>
      <w:r w:rsidR="000F68AC">
        <w:rPr>
          <w:rFonts w:ascii="Times New Roman" w:eastAsia="Times New Roman" w:hAnsi="Times New Roman" w:cs="Times New Roman"/>
          <w:color w:val="000000" w:themeColor="text1"/>
          <w:sz w:val="24"/>
          <w:szCs w:val="24"/>
        </w:rPr>
        <w:t>in</w:t>
      </w:r>
      <w:r w:rsidR="000F68AC" w:rsidRPr="00DE0608">
        <w:rPr>
          <w:rFonts w:ascii="Times New Roman" w:eastAsia="Times New Roman" w:hAnsi="Times New Roman" w:cs="Times New Roman"/>
          <w:color w:val="000000" w:themeColor="text1"/>
          <w:sz w:val="24"/>
          <w:szCs w:val="24"/>
        </w:rPr>
        <w:t xml:space="preserve"> Asian </w:t>
      </w:r>
      <w:r w:rsidR="000F68AC">
        <w:rPr>
          <w:rFonts w:ascii="Times New Roman" w:eastAsia="Times New Roman" w:hAnsi="Times New Roman" w:cs="Times New Roman"/>
          <w:color w:val="000000" w:themeColor="text1"/>
          <w:sz w:val="24"/>
          <w:szCs w:val="24"/>
        </w:rPr>
        <w:t>countries</w:t>
      </w:r>
      <w:r w:rsidR="000F68AC" w:rsidRPr="00DE0608">
        <w:rPr>
          <w:rFonts w:ascii="Times New Roman" w:eastAsia="Times New Roman" w:hAnsi="Times New Roman" w:cs="Times New Roman"/>
          <w:color w:val="000000" w:themeColor="text1"/>
          <w:sz w:val="24"/>
          <w:szCs w:val="24"/>
        </w:rPr>
        <w:t xml:space="preserve"> (</w:t>
      </w:r>
      <w:r w:rsidR="000F68AC" w:rsidRPr="00DE0608">
        <w:rPr>
          <w:rFonts w:ascii="Times New Roman" w:hAnsi="Times New Roman" w:cs="Times New Roman"/>
          <w:color w:val="000000" w:themeColor="text1"/>
          <w:sz w:val="24"/>
          <w:szCs w:val="24"/>
        </w:rPr>
        <w:t>Chen et al. 2009)</w:t>
      </w:r>
      <w:r w:rsidR="000F68AC">
        <w:rPr>
          <w:rFonts w:ascii="Times New Roman" w:hAnsi="Times New Roman" w:cs="Times New Roman"/>
          <w:color w:val="000000" w:themeColor="text1"/>
          <w:sz w:val="24"/>
          <w:szCs w:val="24"/>
        </w:rPr>
        <w:t>, t</w:t>
      </w:r>
      <w:r w:rsidRPr="00DE0608">
        <w:rPr>
          <w:rFonts w:ascii="Times New Roman" w:eastAsia="Times New Roman" w:hAnsi="Times New Roman" w:cs="Times New Roman"/>
          <w:color w:val="000000" w:themeColor="text1"/>
          <w:sz w:val="24"/>
          <w:szCs w:val="24"/>
        </w:rPr>
        <w:t xml:space="preserve">he author presumes </w:t>
      </w:r>
      <w:r w:rsidR="00D7579B">
        <w:rPr>
          <w:rFonts w:ascii="Times New Roman" w:eastAsia="Times New Roman" w:hAnsi="Times New Roman" w:cs="Times New Roman"/>
          <w:color w:val="000000" w:themeColor="text1"/>
          <w:sz w:val="24"/>
          <w:szCs w:val="24"/>
        </w:rPr>
        <w:t xml:space="preserve">that </w:t>
      </w:r>
      <w:r w:rsidRPr="00DE0608">
        <w:rPr>
          <w:rFonts w:ascii="Times New Roman" w:eastAsia="Times New Roman" w:hAnsi="Times New Roman" w:cs="Times New Roman"/>
          <w:color w:val="000000" w:themeColor="text1"/>
          <w:sz w:val="24"/>
          <w:szCs w:val="24"/>
        </w:rPr>
        <w:t xml:space="preserve">in relation to smoking behavior, </w:t>
      </w:r>
      <w:r w:rsidR="000F68AC">
        <w:rPr>
          <w:rFonts w:ascii="Times New Roman" w:eastAsia="Times New Roman" w:hAnsi="Times New Roman" w:cs="Times New Roman"/>
          <w:color w:val="000000" w:themeColor="text1"/>
          <w:sz w:val="24"/>
          <w:szCs w:val="24"/>
        </w:rPr>
        <w:t xml:space="preserve">the </w:t>
      </w:r>
      <w:r w:rsidR="00D7579B">
        <w:rPr>
          <w:rFonts w:ascii="Times New Roman" w:eastAsia="Times New Roman" w:hAnsi="Times New Roman" w:cs="Times New Roman"/>
          <w:color w:val="000000" w:themeColor="text1"/>
          <w:sz w:val="24"/>
          <w:szCs w:val="24"/>
        </w:rPr>
        <w:t>students</w:t>
      </w:r>
      <w:r w:rsidRPr="00DE0608">
        <w:rPr>
          <w:rFonts w:ascii="Times New Roman" w:eastAsia="Times New Roman" w:hAnsi="Times New Roman" w:cs="Times New Roman"/>
          <w:color w:val="000000" w:themeColor="text1"/>
          <w:sz w:val="24"/>
          <w:szCs w:val="24"/>
        </w:rPr>
        <w:t xml:space="preserve"> </w:t>
      </w:r>
      <w:r w:rsidR="000F68AC">
        <w:rPr>
          <w:rFonts w:ascii="Times New Roman" w:eastAsia="Times New Roman" w:hAnsi="Times New Roman" w:cs="Times New Roman"/>
          <w:color w:val="000000" w:themeColor="text1"/>
          <w:sz w:val="24"/>
          <w:szCs w:val="24"/>
        </w:rPr>
        <w:t xml:space="preserve">anticipated guilt for smoking is more active than anticipated reward for not smoking. That’s why the N-AESO, not the P-AESO, as the dimension </w:t>
      </w:r>
      <w:r w:rsidR="00C33386">
        <w:rPr>
          <w:rFonts w:ascii="Times New Roman" w:eastAsia="Times New Roman" w:hAnsi="Times New Roman" w:cs="Times New Roman"/>
          <w:color w:val="000000" w:themeColor="text1"/>
          <w:sz w:val="24"/>
          <w:szCs w:val="24"/>
        </w:rPr>
        <w:t xml:space="preserve">of AESO </w:t>
      </w:r>
      <w:r w:rsidR="000F68AC">
        <w:rPr>
          <w:rFonts w:ascii="Times New Roman" w:eastAsia="Times New Roman" w:hAnsi="Times New Roman" w:cs="Times New Roman"/>
          <w:color w:val="000000" w:themeColor="text1"/>
          <w:sz w:val="24"/>
          <w:szCs w:val="24"/>
        </w:rPr>
        <w:t xml:space="preserve">that influence </w:t>
      </w:r>
      <w:r w:rsidR="00C33386">
        <w:rPr>
          <w:rFonts w:ascii="Times New Roman" w:eastAsia="Times New Roman" w:hAnsi="Times New Roman" w:cs="Times New Roman"/>
          <w:color w:val="000000" w:themeColor="text1"/>
          <w:sz w:val="24"/>
          <w:szCs w:val="24"/>
        </w:rPr>
        <w:t xml:space="preserve">students’ </w:t>
      </w:r>
      <w:r w:rsidR="000F68AC">
        <w:rPr>
          <w:rFonts w:ascii="Times New Roman" w:eastAsia="Times New Roman" w:hAnsi="Times New Roman" w:cs="Times New Roman"/>
          <w:color w:val="000000" w:themeColor="text1"/>
          <w:sz w:val="24"/>
          <w:szCs w:val="24"/>
        </w:rPr>
        <w:t>smoking abstinence continu</w:t>
      </w:r>
      <w:r w:rsidR="00C33386">
        <w:rPr>
          <w:rFonts w:ascii="Times New Roman" w:eastAsia="Times New Roman" w:hAnsi="Times New Roman" w:cs="Times New Roman"/>
          <w:color w:val="000000" w:themeColor="text1"/>
          <w:sz w:val="24"/>
          <w:szCs w:val="24"/>
        </w:rPr>
        <w:t>a</w:t>
      </w:r>
      <w:r w:rsidR="000F68AC">
        <w:rPr>
          <w:rFonts w:ascii="Times New Roman" w:eastAsia="Times New Roman" w:hAnsi="Times New Roman" w:cs="Times New Roman"/>
          <w:color w:val="000000" w:themeColor="text1"/>
          <w:sz w:val="24"/>
          <w:szCs w:val="24"/>
        </w:rPr>
        <w:t>nce intention.</w:t>
      </w:r>
    </w:p>
    <w:p w:rsidR="006D4B47" w:rsidRPr="00DE0608" w:rsidRDefault="00882D18" w:rsidP="00882D18">
      <w:pPr>
        <w:spacing w:before="120"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rsidR="00D34B41" w:rsidRDefault="00882D18" w:rsidP="00882D18">
      <w:pPr>
        <w:spacing w:before="120" w:after="0"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7E7DEC" w:rsidRPr="00DE0608">
        <w:rPr>
          <w:rFonts w:ascii="Times New Roman" w:hAnsi="Times New Roman" w:cs="Times New Roman"/>
          <w:color w:val="000000" w:themeColor="text1"/>
          <w:sz w:val="24"/>
          <w:szCs w:val="24"/>
        </w:rPr>
        <w:t xml:space="preserve">his study </w:t>
      </w:r>
      <w:r>
        <w:rPr>
          <w:rFonts w:ascii="Times New Roman" w:hAnsi="Times New Roman" w:cs="Times New Roman"/>
          <w:color w:val="000000" w:themeColor="text1"/>
          <w:sz w:val="24"/>
          <w:szCs w:val="24"/>
        </w:rPr>
        <w:t xml:space="preserve">confirms </w:t>
      </w:r>
      <w:r w:rsidR="00F84B49" w:rsidRPr="00DE0608">
        <w:rPr>
          <w:rFonts w:ascii="Times New Roman" w:hAnsi="Times New Roman" w:cs="Times New Roman"/>
          <w:color w:val="000000" w:themeColor="text1"/>
          <w:sz w:val="24"/>
          <w:szCs w:val="24"/>
        </w:rPr>
        <w:t xml:space="preserve">that </w:t>
      </w:r>
      <w:r w:rsidR="00F84B49" w:rsidRPr="00DE0608">
        <w:rPr>
          <w:rFonts w:ascii="Times New Roman" w:eastAsia="Times New Roman" w:hAnsi="Times New Roman" w:cs="Times New Roman"/>
          <w:color w:val="000000" w:themeColor="text1"/>
          <w:sz w:val="24"/>
          <w:szCs w:val="24"/>
        </w:rPr>
        <w:t xml:space="preserve">negative anticipated emotions of </w:t>
      </w:r>
      <w:r w:rsidR="008F3B3E">
        <w:rPr>
          <w:rFonts w:ascii="Times New Roman" w:eastAsia="Times New Roman" w:hAnsi="Times New Roman" w:cs="Times New Roman"/>
          <w:color w:val="000000" w:themeColor="text1"/>
          <w:sz w:val="24"/>
          <w:szCs w:val="24"/>
        </w:rPr>
        <w:t>significant others</w:t>
      </w:r>
      <w:r w:rsidR="00F84B49" w:rsidRPr="00DE0608">
        <w:rPr>
          <w:rFonts w:ascii="Times New Roman" w:eastAsia="Times New Roman" w:hAnsi="Times New Roman" w:cs="Times New Roman"/>
          <w:color w:val="000000" w:themeColor="text1"/>
          <w:sz w:val="24"/>
          <w:szCs w:val="24"/>
        </w:rPr>
        <w:t xml:space="preserve"> influence </w:t>
      </w:r>
      <w:r w:rsidR="00543DBB">
        <w:rPr>
          <w:rFonts w:ascii="Times New Roman" w:eastAsia="Times New Roman" w:hAnsi="Times New Roman" w:cs="Times New Roman"/>
          <w:color w:val="000000" w:themeColor="text1"/>
          <w:sz w:val="24"/>
          <w:szCs w:val="24"/>
        </w:rPr>
        <w:t>smoking abstinence continuance intention</w:t>
      </w:r>
      <w:r w:rsidR="00F84B49" w:rsidRPr="00DE0608">
        <w:rPr>
          <w:rFonts w:ascii="Times New Roman" w:eastAsia="Times New Roman" w:hAnsi="Times New Roman" w:cs="Times New Roman"/>
          <w:color w:val="000000" w:themeColor="text1"/>
          <w:sz w:val="24"/>
          <w:szCs w:val="24"/>
        </w:rPr>
        <w:t xml:space="preserve"> positively.  These influences occurred </w:t>
      </w:r>
      <w:r w:rsidR="00FF199D" w:rsidRPr="00DE0608">
        <w:rPr>
          <w:rFonts w:ascii="Times New Roman" w:eastAsia="Times New Roman" w:hAnsi="Times New Roman" w:cs="Times New Roman"/>
          <w:color w:val="000000" w:themeColor="text1"/>
          <w:sz w:val="24"/>
          <w:szCs w:val="24"/>
        </w:rPr>
        <w:t xml:space="preserve">amid the absence of </w:t>
      </w:r>
      <w:r w:rsidR="00825880">
        <w:rPr>
          <w:rFonts w:ascii="Times New Roman" w:eastAsia="Times New Roman" w:hAnsi="Times New Roman" w:cs="Times New Roman"/>
          <w:color w:val="000000" w:themeColor="text1"/>
          <w:sz w:val="24"/>
          <w:szCs w:val="24"/>
        </w:rPr>
        <w:t xml:space="preserve">subjective </w:t>
      </w:r>
      <w:r w:rsidR="00124D6F">
        <w:rPr>
          <w:rFonts w:ascii="Times New Roman" w:eastAsia="Times New Roman" w:hAnsi="Times New Roman" w:cs="Times New Roman"/>
          <w:color w:val="000000" w:themeColor="text1"/>
          <w:sz w:val="24"/>
          <w:szCs w:val="24"/>
        </w:rPr>
        <w:t>norms</w:t>
      </w:r>
      <w:r w:rsidR="00FF199D" w:rsidRPr="00DE0608">
        <w:rPr>
          <w:rFonts w:ascii="Times New Roman" w:eastAsia="Times New Roman" w:hAnsi="Times New Roman" w:cs="Times New Roman"/>
          <w:color w:val="000000" w:themeColor="text1"/>
          <w:sz w:val="24"/>
          <w:szCs w:val="24"/>
        </w:rPr>
        <w:t xml:space="preserve"> influence. Therefore, </w:t>
      </w:r>
      <w:r w:rsidR="00D34B41">
        <w:rPr>
          <w:rFonts w:ascii="Times New Roman" w:eastAsia="Times New Roman" w:hAnsi="Times New Roman" w:cs="Times New Roman"/>
          <w:color w:val="000000" w:themeColor="text1"/>
          <w:sz w:val="24"/>
          <w:szCs w:val="24"/>
        </w:rPr>
        <w:t xml:space="preserve">negative </w:t>
      </w:r>
      <w:r w:rsidR="00FF199D" w:rsidRPr="00DE0608">
        <w:rPr>
          <w:rFonts w:ascii="Times New Roman" w:eastAsia="Times New Roman" w:hAnsi="Times New Roman" w:cs="Times New Roman"/>
          <w:color w:val="000000" w:themeColor="text1"/>
          <w:sz w:val="24"/>
          <w:szCs w:val="24"/>
        </w:rPr>
        <w:t xml:space="preserve">anticipated emotions of </w:t>
      </w:r>
      <w:r w:rsidR="00D34B41">
        <w:rPr>
          <w:rFonts w:ascii="Times New Roman" w:eastAsia="Times New Roman" w:hAnsi="Times New Roman" w:cs="Times New Roman"/>
          <w:color w:val="000000" w:themeColor="text1"/>
          <w:sz w:val="24"/>
          <w:szCs w:val="24"/>
        </w:rPr>
        <w:t>significant others represent the social influence on individuals’ behavior.</w:t>
      </w:r>
    </w:p>
    <w:p w:rsidR="00A92F17" w:rsidRPr="00DE0608" w:rsidRDefault="00D34B41" w:rsidP="00D34B41">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The author </w:t>
      </w:r>
      <w:r w:rsidR="003B74B2">
        <w:rPr>
          <w:rFonts w:ascii="Times New Roman" w:eastAsia="Times New Roman" w:hAnsi="Times New Roman" w:cs="Times New Roman"/>
          <w:color w:val="000000" w:themeColor="text1"/>
          <w:sz w:val="24"/>
          <w:szCs w:val="24"/>
        </w:rPr>
        <w:t>views</w:t>
      </w:r>
      <w:r>
        <w:rPr>
          <w:rFonts w:ascii="Times New Roman" w:eastAsia="Times New Roman" w:hAnsi="Times New Roman" w:cs="Times New Roman"/>
          <w:color w:val="000000" w:themeColor="text1"/>
          <w:sz w:val="24"/>
          <w:szCs w:val="24"/>
        </w:rPr>
        <w:t xml:space="preserve"> several limitation</w:t>
      </w:r>
      <w:r w:rsidR="008D40DF">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of this study. First, it </w:t>
      </w:r>
      <w:r w:rsidR="00640485" w:rsidRPr="00DE0608">
        <w:rPr>
          <w:rFonts w:ascii="Times New Roman" w:eastAsia="Times New Roman" w:hAnsi="Times New Roman" w:cs="Times New Roman"/>
          <w:color w:val="000000" w:themeColor="text1"/>
          <w:sz w:val="24"/>
          <w:szCs w:val="24"/>
        </w:rPr>
        <w:t xml:space="preserve">only </w:t>
      </w:r>
      <w:r>
        <w:rPr>
          <w:rFonts w:ascii="Times New Roman" w:eastAsia="Times New Roman" w:hAnsi="Times New Roman" w:cs="Times New Roman"/>
          <w:color w:val="000000" w:themeColor="text1"/>
          <w:sz w:val="24"/>
          <w:szCs w:val="24"/>
        </w:rPr>
        <w:t>uses</w:t>
      </w:r>
      <w:r w:rsidR="00640485" w:rsidRPr="00DE0608">
        <w:rPr>
          <w:rFonts w:ascii="Times New Roman" w:eastAsia="Times New Roman" w:hAnsi="Times New Roman" w:cs="Times New Roman"/>
          <w:color w:val="000000" w:themeColor="text1"/>
          <w:sz w:val="24"/>
          <w:szCs w:val="24"/>
        </w:rPr>
        <w:t xml:space="preserve"> injunctive norm</w:t>
      </w:r>
      <w:r w:rsidR="008D40DF">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to represent subjective norms</w:t>
      </w:r>
      <w:r w:rsidR="00640485" w:rsidRPr="00DE0608">
        <w:rPr>
          <w:rFonts w:ascii="Times New Roman" w:eastAsia="Times New Roman" w:hAnsi="Times New Roman" w:cs="Times New Roman"/>
          <w:color w:val="000000" w:themeColor="text1"/>
          <w:sz w:val="24"/>
          <w:szCs w:val="24"/>
        </w:rPr>
        <w:t>. White et al</w:t>
      </w:r>
      <w:r w:rsidR="00C75C22" w:rsidRPr="00DE0608">
        <w:rPr>
          <w:rFonts w:ascii="Times New Roman" w:eastAsia="Times New Roman" w:hAnsi="Times New Roman" w:cs="Times New Roman"/>
          <w:color w:val="000000" w:themeColor="text1"/>
          <w:sz w:val="24"/>
          <w:szCs w:val="24"/>
        </w:rPr>
        <w:t>. (200</w:t>
      </w:r>
      <w:r w:rsidR="00551734" w:rsidRPr="00DE0608">
        <w:rPr>
          <w:rFonts w:ascii="Times New Roman" w:eastAsia="Times New Roman" w:hAnsi="Times New Roman" w:cs="Times New Roman"/>
          <w:color w:val="000000" w:themeColor="text1"/>
          <w:sz w:val="24"/>
          <w:szCs w:val="24"/>
        </w:rPr>
        <w:t>9</w:t>
      </w:r>
      <w:r w:rsidR="00C75C22" w:rsidRPr="00DE060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stated that</w:t>
      </w:r>
      <w:r w:rsidR="00C75C22" w:rsidRPr="00DE0608">
        <w:rPr>
          <w:rFonts w:ascii="Times New Roman" w:eastAsia="Times New Roman" w:hAnsi="Times New Roman" w:cs="Times New Roman"/>
          <w:color w:val="000000" w:themeColor="text1"/>
          <w:sz w:val="24"/>
          <w:szCs w:val="24"/>
        </w:rPr>
        <w:t xml:space="preserve"> in its operationalization, </w:t>
      </w:r>
      <w:r w:rsidR="00825880">
        <w:rPr>
          <w:rFonts w:ascii="Times New Roman" w:eastAsia="Times New Roman" w:hAnsi="Times New Roman" w:cs="Times New Roman"/>
          <w:color w:val="000000" w:themeColor="text1"/>
          <w:sz w:val="24"/>
          <w:szCs w:val="24"/>
        </w:rPr>
        <w:t>subjective norms</w:t>
      </w:r>
      <w:r w:rsidR="00C75C22" w:rsidRPr="00DE0608">
        <w:rPr>
          <w:rFonts w:ascii="Times New Roman" w:eastAsia="Times New Roman" w:hAnsi="Times New Roman" w:cs="Times New Roman"/>
          <w:color w:val="000000" w:themeColor="text1"/>
          <w:sz w:val="24"/>
          <w:szCs w:val="24"/>
        </w:rPr>
        <w:t xml:space="preserve"> should include descriptive norm</w:t>
      </w:r>
      <w:r w:rsidR="008D40DF">
        <w:rPr>
          <w:rFonts w:ascii="Times New Roman" w:eastAsia="Times New Roman" w:hAnsi="Times New Roman" w:cs="Times New Roman"/>
          <w:color w:val="000000" w:themeColor="text1"/>
          <w:sz w:val="24"/>
          <w:szCs w:val="24"/>
        </w:rPr>
        <w:t>s</w:t>
      </w:r>
      <w:r w:rsidR="00C75C22" w:rsidRPr="00DE0608">
        <w:rPr>
          <w:rFonts w:ascii="Times New Roman" w:eastAsia="Times New Roman" w:hAnsi="Times New Roman" w:cs="Times New Roman"/>
          <w:color w:val="000000" w:themeColor="text1"/>
          <w:sz w:val="24"/>
          <w:szCs w:val="24"/>
        </w:rPr>
        <w:t xml:space="preserve">, i.e. </w:t>
      </w:r>
      <w:r>
        <w:rPr>
          <w:rFonts w:ascii="Times New Roman" w:eastAsia="Times New Roman" w:hAnsi="Times New Roman" w:cs="Times New Roman"/>
          <w:color w:val="000000" w:themeColor="text1"/>
          <w:sz w:val="24"/>
          <w:szCs w:val="24"/>
        </w:rPr>
        <w:t>the</w:t>
      </w:r>
      <w:r w:rsidR="00C75C22" w:rsidRPr="00DE0608">
        <w:rPr>
          <w:rFonts w:ascii="Times New Roman" w:eastAsia="Times New Roman" w:hAnsi="Times New Roman" w:cs="Times New Roman"/>
          <w:color w:val="000000" w:themeColor="text1"/>
          <w:sz w:val="24"/>
          <w:szCs w:val="24"/>
        </w:rPr>
        <w:t xml:space="preserve"> description about how normal people do or perform</w:t>
      </w:r>
      <w:r w:rsidR="00F3336B" w:rsidRPr="00DE0608">
        <w:rPr>
          <w:rFonts w:ascii="Times New Roman" w:eastAsia="Times New Roman" w:hAnsi="Times New Roman" w:cs="Times New Roman"/>
          <w:color w:val="000000" w:themeColor="text1"/>
          <w:sz w:val="24"/>
          <w:szCs w:val="24"/>
        </w:rPr>
        <w:t xml:space="preserve"> in relation to the focal behavior</w:t>
      </w:r>
      <w:r w:rsidR="00C75C22" w:rsidRPr="00DE0608">
        <w:rPr>
          <w:rFonts w:ascii="Times New Roman" w:eastAsia="Times New Roman" w:hAnsi="Times New Roman" w:cs="Times New Roman"/>
          <w:color w:val="000000" w:themeColor="text1"/>
          <w:sz w:val="24"/>
          <w:szCs w:val="24"/>
        </w:rPr>
        <w:t>.</w:t>
      </w:r>
      <w:r w:rsidR="00A92F17" w:rsidRPr="00DE0608">
        <w:rPr>
          <w:rFonts w:ascii="Times New Roman" w:eastAsia="Times New Roman" w:hAnsi="Times New Roman" w:cs="Times New Roman"/>
          <w:color w:val="000000" w:themeColor="text1"/>
          <w:sz w:val="24"/>
          <w:szCs w:val="24"/>
        </w:rPr>
        <w:t xml:space="preserve"> Other researchers are encourage</w:t>
      </w:r>
      <w:r w:rsidR="001E6443" w:rsidRPr="00DE0608">
        <w:rPr>
          <w:rFonts w:ascii="Times New Roman" w:eastAsia="Times New Roman" w:hAnsi="Times New Roman" w:cs="Times New Roman"/>
          <w:color w:val="000000" w:themeColor="text1"/>
          <w:sz w:val="24"/>
          <w:szCs w:val="24"/>
        </w:rPr>
        <w:t>d</w:t>
      </w:r>
      <w:r w:rsidR="00A92F17" w:rsidRPr="00DE0608">
        <w:rPr>
          <w:rFonts w:ascii="Times New Roman" w:eastAsia="Times New Roman" w:hAnsi="Times New Roman" w:cs="Times New Roman"/>
          <w:color w:val="000000" w:themeColor="text1"/>
          <w:sz w:val="24"/>
          <w:szCs w:val="24"/>
        </w:rPr>
        <w:t xml:space="preserve"> to take this approach.</w:t>
      </w:r>
    </w:p>
    <w:p w:rsidR="008E5641" w:rsidRPr="00DE0608" w:rsidRDefault="00D34B41" w:rsidP="007905B4">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Second, t</w:t>
      </w:r>
      <w:r w:rsidR="00FB7C58" w:rsidRPr="00DE0608">
        <w:rPr>
          <w:rFonts w:ascii="Times New Roman" w:eastAsia="Times New Roman" w:hAnsi="Times New Roman" w:cs="Times New Roman"/>
          <w:color w:val="000000" w:themeColor="text1"/>
          <w:sz w:val="24"/>
          <w:szCs w:val="24"/>
        </w:rPr>
        <w:t>he respondent</w:t>
      </w:r>
      <w:r w:rsidR="001E6443" w:rsidRPr="00DE0608">
        <w:rPr>
          <w:rFonts w:ascii="Times New Roman" w:eastAsia="Times New Roman" w:hAnsi="Times New Roman" w:cs="Times New Roman"/>
          <w:color w:val="000000" w:themeColor="text1"/>
          <w:sz w:val="24"/>
          <w:szCs w:val="24"/>
        </w:rPr>
        <w:t>s</w:t>
      </w:r>
      <w:r w:rsidR="00FB7C58" w:rsidRPr="00DE0608">
        <w:rPr>
          <w:rFonts w:ascii="Times New Roman" w:eastAsia="Times New Roman" w:hAnsi="Times New Roman" w:cs="Times New Roman"/>
          <w:color w:val="000000" w:themeColor="text1"/>
          <w:sz w:val="24"/>
          <w:szCs w:val="24"/>
        </w:rPr>
        <w:t xml:space="preserve"> in this study majorly are from two universities. Fishbein and Ajzen (</w:t>
      </w:r>
      <w:r w:rsidR="00274AD8" w:rsidRPr="00DE0608">
        <w:rPr>
          <w:rFonts w:ascii="Times New Roman" w:eastAsia="Times New Roman" w:hAnsi="Times New Roman" w:cs="Times New Roman"/>
          <w:color w:val="000000" w:themeColor="text1"/>
          <w:sz w:val="24"/>
          <w:szCs w:val="24"/>
        </w:rPr>
        <w:t>2010</w:t>
      </w:r>
      <w:r w:rsidR="00FB7C58" w:rsidRPr="00DE0608">
        <w:rPr>
          <w:rFonts w:ascii="Times New Roman" w:eastAsia="Times New Roman" w:hAnsi="Times New Roman" w:cs="Times New Roman"/>
          <w:color w:val="000000" w:themeColor="text1"/>
          <w:sz w:val="24"/>
          <w:szCs w:val="24"/>
        </w:rPr>
        <w:t xml:space="preserve">) stated that </w:t>
      </w:r>
      <w:r w:rsidR="00825880">
        <w:rPr>
          <w:rFonts w:ascii="Times New Roman" w:eastAsia="Times New Roman" w:hAnsi="Times New Roman" w:cs="Times New Roman"/>
          <w:color w:val="000000" w:themeColor="text1"/>
          <w:sz w:val="24"/>
          <w:szCs w:val="24"/>
        </w:rPr>
        <w:t>subjective norms</w:t>
      </w:r>
      <w:r w:rsidR="00FB7C58" w:rsidRPr="00DE0608">
        <w:rPr>
          <w:rFonts w:ascii="Times New Roman" w:eastAsia="Times New Roman" w:hAnsi="Times New Roman" w:cs="Times New Roman"/>
          <w:color w:val="000000" w:themeColor="text1"/>
          <w:sz w:val="24"/>
          <w:szCs w:val="24"/>
        </w:rPr>
        <w:t xml:space="preserve"> influence on behavioral intention can be var</w:t>
      </w:r>
      <w:r w:rsidR="001E6443" w:rsidRPr="00DE0608">
        <w:rPr>
          <w:rFonts w:ascii="Times New Roman" w:eastAsia="Times New Roman" w:hAnsi="Times New Roman" w:cs="Times New Roman"/>
          <w:color w:val="000000" w:themeColor="text1"/>
          <w:sz w:val="24"/>
          <w:szCs w:val="24"/>
        </w:rPr>
        <w:t>ied</w:t>
      </w:r>
      <w:r w:rsidR="00FB7C58" w:rsidRPr="00DE0608">
        <w:rPr>
          <w:rFonts w:ascii="Times New Roman" w:eastAsia="Times New Roman" w:hAnsi="Times New Roman" w:cs="Times New Roman"/>
          <w:color w:val="000000" w:themeColor="text1"/>
          <w:sz w:val="24"/>
          <w:szCs w:val="24"/>
        </w:rPr>
        <w:t xml:space="preserve"> for different population</w:t>
      </w:r>
      <w:r w:rsidR="000058AA">
        <w:rPr>
          <w:rFonts w:ascii="Times New Roman" w:eastAsia="Times New Roman" w:hAnsi="Times New Roman" w:cs="Times New Roman"/>
          <w:color w:val="000000" w:themeColor="text1"/>
          <w:sz w:val="24"/>
          <w:szCs w:val="24"/>
        </w:rPr>
        <w:t>s</w:t>
      </w:r>
      <w:r w:rsidR="00FB7C58" w:rsidRPr="00DE0608">
        <w:rPr>
          <w:rFonts w:ascii="Times New Roman" w:eastAsia="Times New Roman" w:hAnsi="Times New Roman" w:cs="Times New Roman"/>
          <w:color w:val="000000" w:themeColor="text1"/>
          <w:sz w:val="24"/>
          <w:szCs w:val="24"/>
        </w:rPr>
        <w:t xml:space="preserve">. </w:t>
      </w:r>
      <w:r w:rsidR="00D03251" w:rsidRPr="00DE0608">
        <w:rPr>
          <w:rFonts w:ascii="Times New Roman" w:eastAsia="Times New Roman" w:hAnsi="Times New Roman" w:cs="Times New Roman"/>
          <w:color w:val="000000" w:themeColor="text1"/>
          <w:sz w:val="24"/>
          <w:szCs w:val="24"/>
        </w:rPr>
        <w:t xml:space="preserve">Although there’s no statistical evidence for the moderation of </w:t>
      </w:r>
      <w:r>
        <w:rPr>
          <w:rFonts w:ascii="Times New Roman" w:eastAsia="Times New Roman" w:hAnsi="Times New Roman" w:cs="Times New Roman"/>
          <w:color w:val="000000" w:themeColor="text1"/>
          <w:sz w:val="24"/>
          <w:szCs w:val="24"/>
        </w:rPr>
        <w:t xml:space="preserve">the </w:t>
      </w:r>
      <w:r w:rsidR="00D03251" w:rsidRPr="00DE0608">
        <w:rPr>
          <w:rFonts w:ascii="Times New Roman" w:eastAsia="Times New Roman" w:hAnsi="Times New Roman" w:cs="Times New Roman"/>
          <w:color w:val="000000" w:themeColor="text1"/>
          <w:sz w:val="24"/>
          <w:szCs w:val="24"/>
        </w:rPr>
        <w:t>university origin</w:t>
      </w:r>
      <w:r w:rsidR="000058AA">
        <w:rPr>
          <w:rFonts w:ascii="Times New Roman" w:eastAsia="Times New Roman" w:hAnsi="Times New Roman" w:cs="Times New Roman"/>
          <w:color w:val="000000" w:themeColor="text1"/>
          <w:sz w:val="24"/>
          <w:szCs w:val="24"/>
        </w:rPr>
        <w:t xml:space="preserve"> to the result of the study</w:t>
      </w:r>
      <w:r w:rsidR="00D03251" w:rsidRPr="00DE0608">
        <w:rPr>
          <w:rFonts w:ascii="Times New Roman" w:eastAsia="Times New Roman" w:hAnsi="Times New Roman" w:cs="Times New Roman"/>
          <w:color w:val="000000" w:themeColor="text1"/>
          <w:sz w:val="24"/>
          <w:szCs w:val="24"/>
        </w:rPr>
        <w:t xml:space="preserve">, other researchers are encouraged to </w:t>
      </w:r>
      <w:r w:rsidR="00EF4CFD">
        <w:rPr>
          <w:rFonts w:ascii="Times New Roman" w:eastAsia="Times New Roman" w:hAnsi="Times New Roman" w:cs="Times New Roman"/>
          <w:color w:val="000000" w:themeColor="text1"/>
          <w:sz w:val="24"/>
          <w:szCs w:val="24"/>
        </w:rPr>
        <w:t>take this consideration.</w:t>
      </w:r>
    </w:p>
    <w:p w:rsidR="00D03251" w:rsidRDefault="00EF4CFD" w:rsidP="007905B4">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EB3629" w:rsidRPr="00DE0608">
        <w:rPr>
          <w:rFonts w:ascii="Times New Roman" w:eastAsia="Times New Roman" w:hAnsi="Times New Roman" w:cs="Times New Roman"/>
          <w:color w:val="000000" w:themeColor="text1"/>
          <w:sz w:val="24"/>
          <w:szCs w:val="24"/>
        </w:rPr>
        <w:t xml:space="preserve">his </w:t>
      </w:r>
      <w:r w:rsidR="00D03251" w:rsidRPr="00DE0608">
        <w:rPr>
          <w:rFonts w:ascii="Times New Roman" w:eastAsia="Times New Roman" w:hAnsi="Times New Roman" w:cs="Times New Roman"/>
          <w:color w:val="000000" w:themeColor="text1"/>
          <w:sz w:val="24"/>
          <w:szCs w:val="24"/>
        </w:rPr>
        <w:t xml:space="preserve">study </w:t>
      </w:r>
      <w:r w:rsidR="00EB3629" w:rsidRPr="00DE0608">
        <w:rPr>
          <w:rFonts w:ascii="Times New Roman" w:eastAsia="Times New Roman" w:hAnsi="Times New Roman" w:cs="Times New Roman"/>
          <w:color w:val="000000" w:themeColor="text1"/>
          <w:sz w:val="24"/>
          <w:szCs w:val="24"/>
        </w:rPr>
        <w:t xml:space="preserve">is the first to </w:t>
      </w:r>
      <w:r w:rsidR="00D03251" w:rsidRPr="00DE0608">
        <w:rPr>
          <w:rFonts w:ascii="Times New Roman" w:eastAsia="Times New Roman" w:hAnsi="Times New Roman" w:cs="Times New Roman"/>
          <w:color w:val="000000" w:themeColor="text1"/>
          <w:sz w:val="24"/>
          <w:szCs w:val="24"/>
        </w:rPr>
        <w:t xml:space="preserve">confirm the influence of </w:t>
      </w:r>
      <w:r>
        <w:rPr>
          <w:rFonts w:ascii="Times New Roman" w:eastAsia="Times New Roman" w:hAnsi="Times New Roman" w:cs="Times New Roman"/>
          <w:color w:val="000000" w:themeColor="text1"/>
          <w:sz w:val="24"/>
          <w:szCs w:val="24"/>
        </w:rPr>
        <w:t xml:space="preserve">negative AESO on </w:t>
      </w:r>
      <w:r w:rsidR="00D03251" w:rsidRPr="00DE0608">
        <w:rPr>
          <w:rFonts w:ascii="Times New Roman" w:eastAsia="Times New Roman" w:hAnsi="Times New Roman" w:cs="Times New Roman"/>
          <w:color w:val="000000" w:themeColor="text1"/>
          <w:sz w:val="24"/>
          <w:szCs w:val="24"/>
        </w:rPr>
        <w:t>behavioral intention.</w:t>
      </w:r>
      <w:r w:rsidR="00EB3629" w:rsidRPr="00DE060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It is</w:t>
      </w:r>
      <w:r w:rsidR="00EB3629" w:rsidRPr="00DE060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viewed as </w:t>
      </w:r>
      <w:r w:rsidR="000C2E7C" w:rsidRPr="00DE0608">
        <w:rPr>
          <w:rFonts w:ascii="Times New Roman" w:eastAsia="Times New Roman" w:hAnsi="Times New Roman" w:cs="Times New Roman"/>
          <w:color w:val="000000" w:themeColor="text1"/>
          <w:sz w:val="24"/>
          <w:szCs w:val="24"/>
        </w:rPr>
        <w:t xml:space="preserve">original </w:t>
      </w:r>
      <w:r w:rsidR="000058AA">
        <w:rPr>
          <w:rFonts w:ascii="Times New Roman" w:eastAsia="Times New Roman" w:hAnsi="Times New Roman" w:cs="Times New Roman"/>
          <w:color w:val="000000" w:themeColor="text1"/>
          <w:sz w:val="24"/>
          <w:szCs w:val="24"/>
        </w:rPr>
        <w:t xml:space="preserve">contribution </w:t>
      </w:r>
      <w:r>
        <w:rPr>
          <w:rFonts w:ascii="Times New Roman" w:eastAsia="Times New Roman" w:hAnsi="Times New Roman" w:cs="Times New Roman"/>
          <w:color w:val="000000" w:themeColor="text1"/>
          <w:sz w:val="24"/>
          <w:szCs w:val="24"/>
        </w:rPr>
        <w:t xml:space="preserve">to academic world. Practically, </w:t>
      </w:r>
      <w:r w:rsidR="0063648D" w:rsidRPr="00DE0608">
        <w:rPr>
          <w:rFonts w:ascii="Times New Roman" w:eastAsia="Times New Roman" w:hAnsi="Times New Roman" w:cs="Times New Roman"/>
          <w:color w:val="000000" w:themeColor="text1"/>
          <w:sz w:val="24"/>
          <w:szCs w:val="24"/>
        </w:rPr>
        <w:t>n</w:t>
      </w:r>
      <w:r w:rsidR="000C2E7C" w:rsidRPr="00DE0608">
        <w:rPr>
          <w:rFonts w:ascii="Times New Roman" w:eastAsia="Times New Roman" w:hAnsi="Times New Roman" w:cs="Times New Roman"/>
          <w:color w:val="000000" w:themeColor="text1"/>
          <w:sz w:val="24"/>
          <w:szCs w:val="24"/>
        </w:rPr>
        <w:t xml:space="preserve">egative </w:t>
      </w:r>
      <w:r>
        <w:rPr>
          <w:rFonts w:ascii="Times New Roman" w:eastAsia="Times New Roman" w:hAnsi="Times New Roman" w:cs="Times New Roman"/>
          <w:color w:val="000000" w:themeColor="text1"/>
          <w:sz w:val="24"/>
          <w:szCs w:val="24"/>
        </w:rPr>
        <w:t>AESO</w:t>
      </w:r>
      <w:r w:rsidR="000C2E7C" w:rsidRPr="00DE0608">
        <w:rPr>
          <w:rFonts w:ascii="Times New Roman" w:eastAsia="Times New Roman" w:hAnsi="Times New Roman" w:cs="Times New Roman"/>
          <w:color w:val="000000" w:themeColor="text1"/>
          <w:sz w:val="24"/>
          <w:szCs w:val="24"/>
        </w:rPr>
        <w:t xml:space="preserve"> </w:t>
      </w:r>
      <w:r w:rsidR="00DA6F54" w:rsidRPr="00DE0608">
        <w:rPr>
          <w:rFonts w:ascii="Times New Roman" w:eastAsia="Times New Roman" w:hAnsi="Times New Roman" w:cs="Times New Roman"/>
          <w:color w:val="000000" w:themeColor="text1"/>
          <w:sz w:val="24"/>
          <w:szCs w:val="24"/>
        </w:rPr>
        <w:t>can be used to promote smoking abstinence behavior</w:t>
      </w:r>
      <w:r>
        <w:rPr>
          <w:rFonts w:ascii="Times New Roman" w:eastAsia="Times New Roman" w:hAnsi="Times New Roman" w:cs="Times New Roman"/>
          <w:color w:val="000000" w:themeColor="text1"/>
          <w:sz w:val="24"/>
          <w:szCs w:val="24"/>
        </w:rPr>
        <w:t xml:space="preserve"> among students</w:t>
      </w:r>
      <w:r w:rsidR="00DA6F54" w:rsidRPr="00DE0608">
        <w:rPr>
          <w:rFonts w:ascii="Times New Roman" w:eastAsia="Times New Roman" w:hAnsi="Times New Roman" w:cs="Times New Roman"/>
          <w:color w:val="000000" w:themeColor="text1"/>
          <w:sz w:val="24"/>
          <w:szCs w:val="24"/>
        </w:rPr>
        <w:t>.</w:t>
      </w:r>
    </w:p>
    <w:p w:rsidR="00825880" w:rsidRDefault="00EF4CFD" w:rsidP="00EF4CFD">
      <w:pPr>
        <w:spacing w:after="0" w:line="360" w:lineRule="auto"/>
        <w:ind w:firstLine="720"/>
        <w:jc w:val="both"/>
        <w:rPr>
          <w:rFonts w:ascii="Times New Roman" w:hAnsi="Times New Roman" w:cs="Times New Roman"/>
          <w:sz w:val="24"/>
          <w:szCs w:val="24"/>
        </w:rPr>
      </w:pPr>
      <w:r w:rsidRPr="00EF4CFD">
        <w:rPr>
          <w:rFonts w:ascii="Times New Roman" w:eastAsia="Times New Roman" w:hAnsi="Times New Roman" w:cs="Times New Roman"/>
          <w:color w:val="000000" w:themeColor="text1"/>
          <w:sz w:val="24"/>
          <w:szCs w:val="24"/>
        </w:rPr>
        <w:t xml:space="preserve">This study has just </w:t>
      </w:r>
      <w:r w:rsidRPr="00EF4CFD">
        <w:rPr>
          <w:rFonts w:ascii="Times New Roman" w:hAnsi="Times New Roman" w:cs="Times New Roman"/>
          <w:sz w:val="24"/>
          <w:szCs w:val="24"/>
        </w:rPr>
        <w:t xml:space="preserve">proved the effect of negative AESO on behavioral intention. </w:t>
      </w:r>
      <w:r w:rsidR="003A25D7" w:rsidRPr="00EF4CFD">
        <w:rPr>
          <w:rFonts w:ascii="Times New Roman" w:hAnsi="Times New Roman" w:cs="Times New Roman"/>
          <w:sz w:val="24"/>
          <w:szCs w:val="24"/>
        </w:rPr>
        <w:t xml:space="preserve">Other researchers are encouraged to </w:t>
      </w:r>
      <w:r w:rsidR="00335013" w:rsidRPr="00EF4CFD">
        <w:rPr>
          <w:rFonts w:ascii="Times New Roman" w:hAnsi="Times New Roman" w:cs="Times New Roman"/>
          <w:sz w:val="24"/>
          <w:szCs w:val="24"/>
        </w:rPr>
        <w:t xml:space="preserve">look for the possibility for positive </w:t>
      </w:r>
      <w:r w:rsidRPr="00EF4CFD">
        <w:rPr>
          <w:rFonts w:ascii="Times New Roman" w:hAnsi="Times New Roman" w:cs="Times New Roman"/>
          <w:sz w:val="24"/>
          <w:szCs w:val="24"/>
        </w:rPr>
        <w:t>AESO</w:t>
      </w:r>
      <w:r w:rsidR="00335013" w:rsidRPr="00EF4CFD">
        <w:rPr>
          <w:rFonts w:ascii="Times New Roman" w:hAnsi="Times New Roman" w:cs="Times New Roman"/>
          <w:sz w:val="24"/>
          <w:szCs w:val="24"/>
        </w:rPr>
        <w:t xml:space="preserve"> </w:t>
      </w:r>
      <w:r w:rsidRPr="00EF4CFD">
        <w:rPr>
          <w:rFonts w:ascii="Times New Roman" w:hAnsi="Times New Roman" w:cs="Times New Roman"/>
          <w:sz w:val="24"/>
          <w:szCs w:val="24"/>
        </w:rPr>
        <w:t>to take that role in different contexts</w:t>
      </w:r>
      <w:r>
        <w:rPr>
          <w:rFonts w:ascii="Times New Roman" w:hAnsi="Times New Roman" w:cs="Times New Roman"/>
          <w:sz w:val="24"/>
          <w:szCs w:val="24"/>
        </w:rPr>
        <w:t xml:space="preserve"> of behavior</w:t>
      </w:r>
      <w:r w:rsidRPr="00EF4CFD">
        <w:rPr>
          <w:rFonts w:ascii="Times New Roman" w:hAnsi="Times New Roman" w:cs="Times New Roman"/>
          <w:sz w:val="24"/>
          <w:szCs w:val="24"/>
        </w:rPr>
        <w:t>.</w:t>
      </w:r>
    </w:p>
    <w:p w:rsidR="000058AA" w:rsidRDefault="000058AA" w:rsidP="000058AA">
      <w:pPr>
        <w:spacing w:before="120" w:after="120" w:line="360" w:lineRule="auto"/>
        <w:jc w:val="both"/>
        <w:rPr>
          <w:rFonts w:ascii="Times New Roman" w:hAnsi="Times New Roman" w:cs="Times New Roman"/>
          <w:b/>
          <w:sz w:val="24"/>
          <w:szCs w:val="24"/>
        </w:rPr>
      </w:pPr>
      <w:r w:rsidRPr="000058AA">
        <w:rPr>
          <w:rFonts w:ascii="Times New Roman" w:hAnsi="Times New Roman" w:cs="Times New Roman"/>
          <w:b/>
          <w:sz w:val="24"/>
          <w:szCs w:val="24"/>
        </w:rPr>
        <w:t>ACKNOWLEDMENT</w:t>
      </w:r>
    </w:p>
    <w:p w:rsidR="000058AA" w:rsidRDefault="000058AA" w:rsidP="000B31AC">
      <w:pPr>
        <w:spacing w:line="360" w:lineRule="auto"/>
        <w:jc w:val="both"/>
        <w:rPr>
          <w:rFonts w:ascii="Times New Roman" w:hAnsi="Times New Roman" w:cs="Times New Roman"/>
          <w:sz w:val="24"/>
          <w:szCs w:val="24"/>
        </w:rPr>
      </w:pPr>
      <w:r w:rsidRPr="000B31AC">
        <w:rPr>
          <w:rFonts w:ascii="Times New Roman" w:hAnsi="Times New Roman" w:cs="Times New Roman"/>
          <w:sz w:val="24"/>
          <w:szCs w:val="24"/>
        </w:rPr>
        <w:lastRenderedPageBreak/>
        <w:t>This study is fully financed by Institute of Research and Community Service</w:t>
      </w:r>
      <w:r w:rsidR="000B31AC" w:rsidRPr="000B31AC">
        <w:rPr>
          <w:rFonts w:ascii="Times New Roman" w:hAnsi="Times New Roman" w:cs="Times New Roman"/>
          <w:sz w:val="24"/>
          <w:szCs w:val="24"/>
        </w:rPr>
        <w:t xml:space="preserve"> of Kwik Kian Gie School of Business and Information Technology. </w:t>
      </w:r>
      <w:r w:rsidRPr="000B31AC">
        <w:rPr>
          <w:rFonts w:ascii="Times New Roman" w:hAnsi="Times New Roman" w:cs="Times New Roman"/>
          <w:sz w:val="24"/>
          <w:szCs w:val="24"/>
        </w:rPr>
        <w:t>There is no conflict of interest on the results of this study</w:t>
      </w:r>
      <w:r w:rsidR="000B31AC" w:rsidRPr="000B31AC">
        <w:rPr>
          <w:rFonts w:ascii="Times New Roman" w:hAnsi="Times New Roman" w:cs="Times New Roman"/>
          <w:sz w:val="24"/>
          <w:szCs w:val="24"/>
        </w:rPr>
        <w:t>.</w:t>
      </w:r>
    </w:p>
    <w:p w:rsidR="00F64732" w:rsidRDefault="00F64732" w:rsidP="000B31AC">
      <w:pPr>
        <w:spacing w:line="360" w:lineRule="auto"/>
        <w:jc w:val="both"/>
        <w:rPr>
          <w:rFonts w:ascii="Times New Roman" w:hAnsi="Times New Roman" w:cs="Times New Roman"/>
          <w:sz w:val="24"/>
          <w:szCs w:val="24"/>
        </w:rPr>
      </w:pPr>
    </w:p>
    <w:p w:rsidR="0063648D" w:rsidRPr="00DE0608" w:rsidRDefault="000B31AC" w:rsidP="000B31AC">
      <w:pPr>
        <w:spacing w:before="120" w:after="240" w:line="460" w:lineRule="atLeas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REFERENCES</w:t>
      </w:r>
    </w:p>
    <w:p w:rsidR="00DA286B" w:rsidRPr="00C33386" w:rsidRDefault="00DA286B" w:rsidP="00C33386">
      <w:pPr>
        <w:spacing w:before="240" w:after="0" w:line="276" w:lineRule="auto"/>
        <w:jc w:val="both"/>
        <w:rPr>
          <w:rFonts w:ascii="Times New Roman" w:hAnsi="Times New Roman" w:cs="Times New Roman"/>
          <w:color w:val="000000" w:themeColor="text1"/>
          <w:sz w:val="24"/>
          <w:szCs w:val="24"/>
          <w:shd w:val="clear" w:color="auto" w:fill="FFFFFF"/>
        </w:rPr>
      </w:pPr>
      <w:r w:rsidRPr="00C33386">
        <w:rPr>
          <w:rFonts w:ascii="Times New Roman" w:hAnsi="Times New Roman" w:cs="Times New Roman"/>
          <w:color w:val="000000" w:themeColor="text1"/>
          <w:sz w:val="24"/>
          <w:szCs w:val="24"/>
          <w:shd w:val="clear" w:color="auto" w:fill="FFFFFF"/>
        </w:rPr>
        <w:t>Ajzen, I. (1985)</w:t>
      </w:r>
      <w:r w:rsidR="00034425" w:rsidRPr="00C33386">
        <w:rPr>
          <w:rFonts w:ascii="Times New Roman" w:hAnsi="Times New Roman" w:cs="Times New Roman"/>
          <w:color w:val="000000" w:themeColor="text1"/>
          <w:sz w:val="24"/>
          <w:szCs w:val="24"/>
          <w:shd w:val="clear" w:color="auto" w:fill="FFFFFF"/>
        </w:rPr>
        <w:t>.</w:t>
      </w:r>
      <w:r w:rsidRPr="00C33386">
        <w:rPr>
          <w:rFonts w:ascii="Times New Roman" w:hAnsi="Times New Roman" w:cs="Times New Roman"/>
          <w:color w:val="000000" w:themeColor="text1"/>
          <w:sz w:val="24"/>
          <w:szCs w:val="24"/>
          <w:shd w:val="clear" w:color="auto" w:fill="FFFFFF"/>
        </w:rPr>
        <w:t xml:space="preserve"> From intentions to actions: A theory of planned behavior. In: Kuhl, J. and Beckmann, J.</w:t>
      </w:r>
      <w:r w:rsidR="00034425" w:rsidRPr="00C33386">
        <w:rPr>
          <w:rFonts w:ascii="Times New Roman" w:hAnsi="Times New Roman" w:cs="Times New Roman"/>
          <w:color w:val="000000" w:themeColor="text1"/>
          <w:sz w:val="24"/>
          <w:szCs w:val="24"/>
          <w:shd w:val="clear" w:color="auto" w:fill="FFFFFF"/>
        </w:rPr>
        <w:t xml:space="preserve"> (</w:t>
      </w:r>
      <w:r w:rsidRPr="00C33386">
        <w:rPr>
          <w:rFonts w:ascii="Times New Roman" w:hAnsi="Times New Roman" w:cs="Times New Roman"/>
          <w:color w:val="000000" w:themeColor="text1"/>
          <w:sz w:val="24"/>
          <w:szCs w:val="24"/>
          <w:shd w:val="clear" w:color="auto" w:fill="FFFFFF"/>
        </w:rPr>
        <w:t>Ed.</w:t>
      </w:r>
      <w:r w:rsidR="00034425" w:rsidRPr="00C33386">
        <w:rPr>
          <w:rFonts w:ascii="Times New Roman" w:hAnsi="Times New Roman" w:cs="Times New Roman"/>
          <w:color w:val="000000" w:themeColor="text1"/>
          <w:sz w:val="24"/>
          <w:szCs w:val="24"/>
          <w:shd w:val="clear" w:color="auto" w:fill="FFFFFF"/>
        </w:rPr>
        <w:t>).</w:t>
      </w:r>
      <w:r w:rsidRPr="00C33386">
        <w:rPr>
          <w:rFonts w:ascii="Times New Roman" w:hAnsi="Times New Roman" w:cs="Times New Roman"/>
          <w:color w:val="000000" w:themeColor="text1"/>
          <w:sz w:val="24"/>
          <w:szCs w:val="24"/>
          <w:shd w:val="clear" w:color="auto" w:fill="FFFFFF"/>
        </w:rPr>
        <w:t xml:space="preserve"> </w:t>
      </w:r>
      <w:r w:rsidRPr="00C33386">
        <w:rPr>
          <w:rFonts w:ascii="Times New Roman" w:hAnsi="Times New Roman" w:cs="Times New Roman"/>
          <w:i/>
          <w:color w:val="000000" w:themeColor="text1"/>
          <w:sz w:val="24"/>
          <w:szCs w:val="24"/>
          <w:shd w:val="clear" w:color="auto" w:fill="FFFFFF"/>
        </w:rPr>
        <w:t>Action-</w:t>
      </w:r>
      <w:r w:rsidR="00E323BE" w:rsidRPr="00C33386">
        <w:rPr>
          <w:rFonts w:ascii="Times New Roman" w:hAnsi="Times New Roman" w:cs="Times New Roman"/>
          <w:i/>
          <w:color w:val="000000" w:themeColor="text1"/>
          <w:sz w:val="24"/>
          <w:szCs w:val="24"/>
          <w:shd w:val="clear" w:color="auto" w:fill="FFFFFF"/>
        </w:rPr>
        <w:t>c</w:t>
      </w:r>
      <w:r w:rsidRPr="00C33386">
        <w:rPr>
          <w:rFonts w:ascii="Times New Roman" w:hAnsi="Times New Roman" w:cs="Times New Roman"/>
          <w:i/>
          <w:color w:val="000000" w:themeColor="text1"/>
          <w:sz w:val="24"/>
          <w:szCs w:val="24"/>
          <w:shd w:val="clear" w:color="auto" w:fill="FFFFFF"/>
        </w:rPr>
        <w:t xml:space="preserve">ontrol: From </w:t>
      </w:r>
      <w:r w:rsidR="00E323BE" w:rsidRPr="00C33386">
        <w:rPr>
          <w:rFonts w:ascii="Times New Roman" w:hAnsi="Times New Roman" w:cs="Times New Roman"/>
          <w:i/>
          <w:color w:val="000000" w:themeColor="text1"/>
          <w:sz w:val="24"/>
          <w:szCs w:val="24"/>
          <w:shd w:val="clear" w:color="auto" w:fill="FFFFFF"/>
        </w:rPr>
        <w:t>c</w:t>
      </w:r>
      <w:r w:rsidRPr="00C33386">
        <w:rPr>
          <w:rFonts w:ascii="Times New Roman" w:hAnsi="Times New Roman" w:cs="Times New Roman"/>
          <w:i/>
          <w:color w:val="000000" w:themeColor="text1"/>
          <w:sz w:val="24"/>
          <w:szCs w:val="24"/>
          <w:shd w:val="clear" w:color="auto" w:fill="FFFFFF"/>
        </w:rPr>
        <w:t xml:space="preserve">ognition to </w:t>
      </w:r>
      <w:r w:rsidR="00E323BE" w:rsidRPr="00C33386">
        <w:rPr>
          <w:rFonts w:ascii="Times New Roman" w:hAnsi="Times New Roman" w:cs="Times New Roman"/>
          <w:i/>
          <w:color w:val="000000" w:themeColor="text1"/>
          <w:sz w:val="24"/>
          <w:szCs w:val="24"/>
          <w:shd w:val="clear" w:color="auto" w:fill="FFFFFF"/>
        </w:rPr>
        <w:t>b</w:t>
      </w:r>
      <w:r w:rsidRPr="00C33386">
        <w:rPr>
          <w:rFonts w:ascii="Times New Roman" w:hAnsi="Times New Roman" w:cs="Times New Roman"/>
          <w:i/>
          <w:color w:val="000000" w:themeColor="text1"/>
          <w:sz w:val="24"/>
          <w:szCs w:val="24"/>
          <w:shd w:val="clear" w:color="auto" w:fill="FFFFFF"/>
        </w:rPr>
        <w:t>ehavior</w:t>
      </w:r>
      <w:r w:rsidR="00E323BE" w:rsidRPr="00C33386">
        <w:rPr>
          <w:rFonts w:ascii="Times New Roman" w:hAnsi="Times New Roman" w:cs="Times New Roman"/>
          <w:color w:val="000000" w:themeColor="text1"/>
          <w:sz w:val="24"/>
          <w:szCs w:val="24"/>
          <w:shd w:val="clear" w:color="auto" w:fill="FFFFFF"/>
        </w:rPr>
        <w:t xml:space="preserve"> (pp. 11-39). Heidelberg</w:t>
      </w:r>
      <w:r w:rsidR="009E3C4C" w:rsidRPr="00C33386">
        <w:rPr>
          <w:rFonts w:ascii="Times New Roman" w:hAnsi="Times New Roman" w:cs="Times New Roman"/>
          <w:color w:val="000000" w:themeColor="text1"/>
          <w:sz w:val="24"/>
          <w:szCs w:val="24"/>
          <w:shd w:val="clear" w:color="auto" w:fill="FFFFFF"/>
        </w:rPr>
        <w:t>, South Africa</w:t>
      </w:r>
      <w:r w:rsidR="00E323BE" w:rsidRPr="00C33386">
        <w:rPr>
          <w:rFonts w:ascii="Times New Roman" w:hAnsi="Times New Roman" w:cs="Times New Roman"/>
          <w:color w:val="000000" w:themeColor="text1"/>
          <w:sz w:val="24"/>
          <w:szCs w:val="24"/>
          <w:shd w:val="clear" w:color="auto" w:fill="FFFFFF"/>
        </w:rPr>
        <w:t xml:space="preserve">: </w:t>
      </w:r>
      <w:r w:rsidRPr="00C33386">
        <w:rPr>
          <w:rFonts w:ascii="Times New Roman" w:hAnsi="Times New Roman" w:cs="Times New Roman"/>
          <w:color w:val="000000" w:themeColor="text1"/>
          <w:sz w:val="24"/>
          <w:szCs w:val="24"/>
          <w:shd w:val="clear" w:color="auto" w:fill="FFFFFF"/>
        </w:rPr>
        <w:t>Springer</w:t>
      </w:r>
      <w:r w:rsidR="00E323BE" w:rsidRPr="00C33386">
        <w:rPr>
          <w:rFonts w:ascii="Times New Roman" w:hAnsi="Times New Roman" w:cs="Times New Roman"/>
          <w:color w:val="000000" w:themeColor="text1"/>
          <w:sz w:val="24"/>
          <w:szCs w:val="24"/>
          <w:shd w:val="clear" w:color="auto" w:fill="FFFFFF"/>
        </w:rPr>
        <w:t>.</w:t>
      </w:r>
    </w:p>
    <w:p w:rsidR="00274AD8" w:rsidRPr="00C33386" w:rsidRDefault="00274AD8" w:rsidP="00C33386">
      <w:pPr>
        <w:spacing w:before="240" w:after="0" w:line="276" w:lineRule="auto"/>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shd w:val="clear" w:color="auto" w:fill="FFFFFF"/>
        </w:rPr>
        <w:t>Ajzen, I. (1991). The theory of planned behavior. </w:t>
      </w:r>
      <w:r w:rsidRPr="00C33386">
        <w:rPr>
          <w:rStyle w:val="Emphasis"/>
          <w:rFonts w:ascii="Times New Roman" w:hAnsi="Times New Roman" w:cs="Times New Roman"/>
          <w:color w:val="000000" w:themeColor="text1"/>
          <w:sz w:val="24"/>
          <w:szCs w:val="24"/>
          <w:shd w:val="clear" w:color="auto" w:fill="FFFFFF"/>
        </w:rPr>
        <w:t>Organizational Behavior and Human Decision Processes, 50</w:t>
      </w:r>
      <w:r w:rsidRPr="00C33386">
        <w:rPr>
          <w:rFonts w:ascii="Times New Roman" w:hAnsi="Times New Roman" w:cs="Times New Roman"/>
          <w:color w:val="000000" w:themeColor="text1"/>
          <w:sz w:val="24"/>
          <w:szCs w:val="24"/>
          <w:shd w:val="clear" w:color="auto" w:fill="FFFFFF"/>
        </w:rPr>
        <w:t xml:space="preserve">(2), 179-211. </w:t>
      </w:r>
      <w:hyperlink r:id="rId9" w:tgtFrame="_blank" w:history="1">
        <w:r w:rsidRPr="00C33386">
          <w:rPr>
            <w:rStyle w:val="Hyperlink"/>
            <w:rFonts w:ascii="Times New Roman" w:hAnsi="Times New Roman" w:cs="Times New Roman"/>
            <w:color w:val="000000" w:themeColor="text1"/>
            <w:sz w:val="24"/>
            <w:szCs w:val="24"/>
            <w:shd w:val="clear" w:color="auto" w:fill="FFFFFF"/>
          </w:rPr>
          <w:t>http://dx.doi.org/10.1016/0749-5978(91)90020-T</w:t>
        </w:r>
      </w:hyperlink>
      <w:r w:rsidRPr="00C33386">
        <w:rPr>
          <w:rFonts w:ascii="Times New Roman" w:hAnsi="Times New Roman" w:cs="Times New Roman"/>
          <w:color w:val="000000" w:themeColor="text1"/>
          <w:sz w:val="24"/>
          <w:szCs w:val="24"/>
        </w:rPr>
        <w:t>.</w:t>
      </w:r>
    </w:p>
    <w:p w:rsidR="000B31AC" w:rsidRPr="00C33386" w:rsidRDefault="000B31AC" w:rsidP="00C33386">
      <w:pPr>
        <w:autoSpaceDE w:val="0"/>
        <w:autoSpaceDN w:val="0"/>
        <w:adjustRightInd w:val="0"/>
        <w:spacing w:before="240" w:after="0" w:line="276" w:lineRule="auto"/>
        <w:jc w:val="both"/>
        <w:rPr>
          <w:rFonts w:ascii="Times New Roman" w:hAnsi="Times New Roman" w:cs="Times New Roman"/>
          <w:sz w:val="24"/>
          <w:szCs w:val="24"/>
        </w:rPr>
      </w:pPr>
      <w:r w:rsidRPr="00C33386">
        <w:rPr>
          <w:rFonts w:ascii="Times New Roman" w:hAnsi="Times New Roman" w:cs="Times New Roman"/>
          <w:sz w:val="24"/>
          <w:szCs w:val="24"/>
        </w:rPr>
        <w:t xml:space="preserve">Ajzen, I. (2011). The theory of planned behaviour: Reactions and reflections. </w:t>
      </w:r>
      <w:r w:rsidRPr="00C33386">
        <w:rPr>
          <w:rFonts w:ascii="Times New Roman" w:hAnsi="Times New Roman" w:cs="Times New Roman"/>
          <w:i/>
          <w:sz w:val="24"/>
          <w:szCs w:val="24"/>
        </w:rPr>
        <w:t>Psychology &amp; Health</w:t>
      </w:r>
      <w:r w:rsidRPr="00C33386">
        <w:rPr>
          <w:rFonts w:ascii="Times New Roman" w:hAnsi="Times New Roman" w:cs="Times New Roman"/>
          <w:sz w:val="24"/>
          <w:szCs w:val="24"/>
        </w:rPr>
        <w:t xml:space="preserve">, 26(9), 1113-1127. </w:t>
      </w:r>
      <w:r w:rsidR="00052A91" w:rsidRPr="00C33386">
        <w:rPr>
          <w:rFonts w:ascii="Times New Roman" w:hAnsi="Times New Roman" w:cs="Times New Roman"/>
          <w:sz w:val="24"/>
          <w:szCs w:val="24"/>
        </w:rPr>
        <w:t>doi</w:t>
      </w:r>
      <w:r w:rsidRPr="00C33386">
        <w:rPr>
          <w:rFonts w:ascii="Times New Roman" w:hAnsi="Times New Roman" w:cs="Times New Roman"/>
          <w:sz w:val="24"/>
          <w:szCs w:val="24"/>
        </w:rPr>
        <w:t xml:space="preserve">: 10.1080/08870446.2011.613995. </w:t>
      </w:r>
    </w:p>
    <w:p w:rsidR="00795A26" w:rsidRPr="00C33386" w:rsidRDefault="00795A26"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Ajzen, I. (2013) . Theory of </w:t>
      </w:r>
      <w:r w:rsidR="008606F3" w:rsidRPr="00C33386">
        <w:rPr>
          <w:rFonts w:ascii="Times New Roman" w:hAnsi="Times New Roman" w:cs="Times New Roman"/>
          <w:color w:val="000000" w:themeColor="text1"/>
          <w:sz w:val="24"/>
          <w:szCs w:val="24"/>
        </w:rPr>
        <w:t>p</w:t>
      </w:r>
      <w:r w:rsidRPr="00C33386">
        <w:rPr>
          <w:rFonts w:ascii="Times New Roman" w:hAnsi="Times New Roman" w:cs="Times New Roman"/>
          <w:color w:val="000000" w:themeColor="text1"/>
          <w:sz w:val="24"/>
          <w:szCs w:val="24"/>
        </w:rPr>
        <w:t xml:space="preserve">lanned </w:t>
      </w:r>
      <w:r w:rsidR="008606F3" w:rsidRPr="00C33386">
        <w:rPr>
          <w:rFonts w:ascii="Times New Roman" w:hAnsi="Times New Roman" w:cs="Times New Roman"/>
          <w:color w:val="000000" w:themeColor="text1"/>
          <w:sz w:val="24"/>
          <w:szCs w:val="24"/>
        </w:rPr>
        <w:t>b</w:t>
      </w:r>
      <w:r w:rsidRPr="00C33386">
        <w:rPr>
          <w:rFonts w:ascii="Times New Roman" w:hAnsi="Times New Roman" w:cs="Times New Roman"/>
          <w:color w:val="000000" w:themeColor="text1"/>
          <w:sz w:val="24"/>
          <w:szCs w:val="24"/>
        </w:rPr>
        <w:t xml:space="preserve">ehaviour questionnaire.  </w:t>
      </w:r>
      <w:r w:rsidRPr="00C33386">
        <w:rPr>
          <w:rFonts w:ascii="Times New Roman" w:hAnsi="Times New Roman" w:cs="Times New Roman"/>
          <w:i/>
          <w:color w:val="000000" w:themeColor="text1"/>
          <w:sz w:val="24"/>
          <w:szCs w:val="24"/>
        </w:rPr>
        <w:t>Measurement Instrument Database for the Social Science</w:t>
      </w:r>
      <w:r w:rsidRPr="00C33386">
        <w:rPr>
          <w:rFonts w:ascii="Times New Roman" w:hAnsi="Times New Roman" w:cs="Times New Roman"/>
          <w:color w:val="000000" w:themeColor="text1"/>
          <w:sz w:val="24"/>
          <w:szCs w:val="24"/>
        </w:rPr>
        <w:t xml:space="preserve">. Retrieved from </w:t>
      </w:r>
      <w:hyperlink r:id="rId10" w:history="1">
        <w:r w:rsidRPr="00C33386">
          <w:rPr>
            <w:rStyle w:val="Hyperlink"/>
            <w:rFonts w:ascii="Times New Roman" w:hAnsi="Times New Roman" w:cs="Times New Roman"/>
            <w:color w:val="000000" w:themeColor="text1"/>
            <w:sz w:val="24"/>
            <w:szCs w:val="24"/>
          </w:rPr>
          <w:t>www.midss.ie</w:t>
        </w:r>
      </w:hyperlink>
      <w:r w:rsidRPr="00C33386">
        <w:rPr>
          <w:rFonts w:ascii="Times New Roman" w:hAnsi="Times New Roman" w:cs="Times New Roman"/>
          <w:color w:val="000000" w:themeColor="text1"/>
          <w:sz w:val="24"/>
          <w:szCs w:val="24"/>
        </w:rPr>
        <w:t>.</w:t>
      </w:r>
    </w:p>
    <w:p w:rsidR="0044156B" w:rsidRPr="00C33386" w:rsidRDefault="0044156B"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Ajzen, I., &amp; Fishbein, M. (1980). Understanding attitudes and predicting social behavior. Englewood Cliffs</w:t>
      </w:r>
      <w:r w:rsidR="009E3C4C" w:rsidRPr="00C33386">
        <w:rPr>
          <w:rFonts w:ascii="Times New Roman" w:hAnsi="Times New Roman" w:cs="Times New Roman"/>
          <w:color w:val="000000" w:themeColor="text1"/>
          <w:sz w:val="24"/>
          <w:szCs w:val="24"/>
        </w:rPr>
        <w:t>, NJ</w:t>
      </w:r>
      <w:r w:rsidRPr="00C33386">
        <w:rPr>
          <w:rFonts w:ascii="Times New Roman" w:hAnsi="Times New Roman" w:cs="Times New Roman"/>
          <w:color w:val="000000" w:themeColor="text1"/>
          <w:sz w:val="24"/>
          <w:szCs w:val="24"/>
        </w:rPr>
        <w:t>: Prentice-Hall.</w:t>
      </w:r>
    </w:p>
    <w:p w:rsidR="00290EE4" w:rsidRPr="00C33386" w:rsidRDefault="007851DC"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Armitage, C.J., &amp; </w:t>
      </w:r>
      <w:r w:rsidR="00290EE4" w:rsidRPr="00C33386">
        <w:rPr>
          <w:rFonts w:ascii="Times New Roman" w:hAnsi="Times New Roman" w:cs="Times New Roman"/>
          <w:color w:val="000000" w:themeColor="text1"/>
          <w:sz w:val="24"/>
          <w:szCs w:val="24"/>
        </w:rPr>
        <w:t xml:space="preserve">Conner, M. (2001). </w:t>
      </w:r>
      <w:r w:rsidR="00743128" w:rsidRPr="00C33386">
        <w:rPr>
          <w:rFonts w:ascii="Times New Roman" w:hAnsi="Times New Roman" w:cs="Times New Roman"/>
          <w:color w:val="000000" w:themeColor="text1"/>
          <w:sz w:val="24"/>
          <w:szCs w:val="24"/>
        </w:rPr>
        <w:t>The effic</w:t>
      </w:r>
      <w:r w:rsidR="00290EE4" w:rsidRPr="00C33386">
        <w:rPr>
          <w:rFonts w:ascii="Times New Roman" w:hAnsi="Times New Roman" w:cs="Times New Roman"/>
          <w:color w:val="000000" w:themeColor="text1"/>
          <w:sz w:val="24"/>
          <w:szCs w:val="24"/>
        </w:rPr>
        <w:t xml:space="preserve">acy of the </w:t>
      </w:r>
      <w:r w:rsidR="008606F3" w:rsidRPr="00C33386">
        <w:rPr>
          <w:rFonts w:ascii="Times New Roman" w:hAnsi="Times New Roman" w:cs="Times New Roman"/>
          <w:color w:val="000000" w:themeColor="text1"/>
          <w:sz w:val="24"/>
          <w:szCs w:val="24"/>
        </w:rPr>
        <w:t>t</w:t>
      </w:r>
      <w:r w:rsidR="00290EE4" w:rsidRPr="00C33386">
        <w:rPr>
          <w:rFonts w:ascii="Times New Roman" w:hAnsi="Times New Roman" w:cs="Times New Roman"/>
          <w:color w:val="000000" w:themeColor="text1"/>
          <w:sz w:val="24"/>
          <w:szCs w:val="24"/>
        </w:rPr>
        <w:t xml:space="preserve">heory of </w:t>
      </w:r>
      <w:r w:rsidR="008606F3" w:rsidRPr="00C33386">
        <w:rPr>
          <w:rFonts w:ascii="Times New Roman" w:hAnsi="Times New Roman" w:cs="Times New Roman"/>
          <w:color w:val="000000" w:themeColor="text1"/>
          <w:sz w:val="24"/>
          <w:szCs w:val="24"/>
        </w:rPr>
        <w:t>p</w:t>
      </w:r>
      <w:r w:rsidR="00290EE4" w:rsidRPr="00C33386">
        <w:rPr>
          <w:rFonts w:ascii="Times New Roman" w:hAnsi="Times New Roman" w:cs="Times New Roman"/>
          <w:color w:val="000000" w:themeColor="text1"/>
          <w:sz w:val="24"/>
          <w:szCs w:val="24"/>
        </w:rPr>
        <w:t xml:space="preserve">lanned </w:t>
      </w:r>
      <w:r w:rsidR="008606F3" w:rsidRPr="00C33386">
        <w:rPr>
          <w:rFonts w:ascii="Times New Roman" w:hAnsi="Times New Roman" w:cs="Times New Roman"/>
          <w:color w:val="000000" w:themeColor="text1"/>
          <w:sz w:val="24"/>
          <w:szCs w:val="24"/>
        </w:rPr>
        <w:t>b</w:t>
      </w:r>
      <w:r w:rsidR="00290EE4" w:rsidRPr="00C33386">
        <w:rPr>
          <w:rFonts w:ascii="Times New Roman" w:hAnsi="Times New Roman" w:cs="Times New Roman"/>
          <w:color w:val="000000" w:themeColor="text1"/>
          <w:sz w:val="24"/>
          <w:szCs w:val="24"/>
        </w:rPr>
        <w:t xml:space="preserve">ehaviour: A meta-analytic review. </w:t>
      </w:r>
      <w:r w:rsidR="00290EE4" w:rsidRPr="00C33386">
        <w:rPr>
          <w:rFonts w:ascii="Times New Roman" w:hAnsi="Times New Roman" w:cs="Times New Roman"/>
          <w:i/>
          <w:iCs/>
          <w:color w:val="000000" w:themeColor="text1"/>
          <w:sz w:val="24"/>
          <w:szCs w:val="24"/>
        </w:rPr>
        <w:t>British Journal of Social Psychology</w:t>
      </w:r>
      <w:r w:rsidR="00290EE4" w:rsidRPr="00C33386">
        <w:rPr>
          <w:rFonts w:ascii="Times New Roman" w:hAnsi="Times New Roman" w:cs="Times New Roman"/>
          <w:color w:val="000000" w:themeColor="text1"/>
          <w:sz w:val="24"/>
          <w:szCs w:val="24"/>
        </w:rPr>
        <w:t xml:space="preserve">, </w:t>
      </w:r>
      <w:r w:rsidR="00290EE4" w:rsidRPr="00C33386">
        <w:rPr>
          <w:rFonts w:ascii="Times New Roman" w:hAnsi="Times New Roman" w:cs="Times New Roman"/>
          <w:bCs/>
          <w:color w:val="000000" w:themeColor="text1"/>
          <w:sz w:val="24"/>
          <w:szCs w:val="24"/>
        </w:rPr>
        <w:t xml:space="preserve">40, </w:t>
      </w:r>
      <w:r w:rsidR="00290EE4" w:rsidRPr="00C33386">
        <w:rPr>
          <w:rFonts w:ascii="Times New Roman" w:hAnsi="Times New Roman" w:cs="Times New Roman"/>
          <w:color w:val="000000" w:themeColor="text1"/>
          <w:sz w:val="24"/>
          <w:szCs w:val="24"/>
        </w:rPr>
        <w:t xml:space="preserve">471–499. </w:t>
      </w:r>
      <w:r w:rsidR="00052A91" w:rsidRPr="00C33386">
        <w:rPr>
          <w:rFonts w:ascii="Times New Roman" w:hAnsi="Times New Roman" w:cs="Times New Roman"/>
          <w:color w:val="000000" w:themeColor="text1"/>
          <w:sz w:val="24"/>
          <w:szCs w:val="24"/>
        </w:rPr>
        <w:t>https://doi.org/10.1348/014466601164939.</w:t>
      </w:r>
    </w:p>
    <w:p w:rsidR="00743128" w:rsidRPr="00C33386" w:rsidRDefault="00743128"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Bagozzi, R.P. (1992). The Self-regulation of attitudes, intentions, and behavior. </w:t>
      </w:r>
      <w:r w:rsidRPr="00C33386">
        <w:rPr>
          <w:rFonts w:ascii="Times New Roman" w:hAnsi="Times New Roman" w:cs="Times New Roman"/>
          <w:i/>
          <w:color w:val="000000" w:themeColor="text1"/>
          <w:sz w:val="24"/>
          <w:szCs w:val="24"/>
        </w:rPr>
        <w:t>Social Psychology Quarterly</w:t>
      </w:r>
      <w:r w:rsidRPr="00C33386">
        <w:rPr>
          <w:rFonts w:ascii="Times New Roman" w:hAnsi="Times New Roman" w:cs="Times New Roman"/>
          <w:color w:val="000000" w:themeColor="text1"/>
          <w:sz w:val="24"/>
          <w:szCs w:val="24"/>
        </w:rPr>
        <w:t xml:space="preserve">, 55(2), 178-204. </w:t>
      </w:r>
      <w:r w:rsidR="00052A91" w:rsidRPr="00C33386">
        <w:rPr>
          <w:rFonts w:ascii="Times New Roman" w:hAnsi="Times New Roman" w:cs="Times New Roman"/>
          <w:color w:val="000000" w:themeColor="text1"/>
          <w:sz w:val="24"/>
          <w:szCs w:val="24"/>
        </w:rPr>
        <w:t>doi</w:t>
      </w:r>
      <w:r w:rsidRPr="00C33386">
        <w:rPr>
          <w:rFonts w:ascii="Times New Roman" w:hAnsi="Times New Roman" w:cs="Times New Roman"/>
          <w:color w:val="000000" w:themeColor="text1"/>
          <w:sz w:val="24"/>
          <w:szCs w:val="24"/>
        </w:rPr>
        <w:t>: 10.2307/2786945.</w:t>
      </w:r>
    </w:p>
    <w:p w:rsidR="00792AD2" w:rsidRPr="00C33386" w:rsidRDefault="00792AD2"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Bagozzi, R. P., &amp; Dholakia, U. M. (1999). Goal setting and goal striving in consumer behavior. </w:t>
      </w:r>
      <w:r w:rsidRPr="00C33386">
        <w:rPr>
          <w:rFonts w:ascii="Times New Roman" w:hAnsi="Times New Roman" w:cs="Times New Roman"/>
          <w:i/>
          <w:color w:val="000000" w:themeColor="text1"/>
          <w:sz w:val="24"/>
          <w:szCs w:val="24"/>
        </w:rPr>
        <w:t>Journal of Marketing</w:t>
      </w:r>
      <w:r w:rsidRPr="00C33386">
        <w:rPr>
          <w:rFonts w:ascii="Times New Roman" w:hAnsi="Times New Roman" w:cs="Times New Roman"/>
          <w:color w:val="000000" w:themeColor="text1"/>
          <w:sz w:val="24"/>
          <w:szCs w:val="24"/>
        </w:rPr>
        <w:t>, 63, 19-32.</w:t>
      </w:r>
    </w:p>
    <w:p w:rsidR="00792E7A" w:rsidRPr="00C33386" w:rsidRDefault="00792E7A"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Bagozzi, R. P., &amp; Dholakia, U. M. (2002). Intentional social action in virtual communities. </w:t>
      </w:r>
      <w:r w:rsidRPr="00C33386">
        <w:rPr>
          <w:rFonts w:ascii="Times New Roman" w:hAnsi="Times New Roman" w:cs="Times New Roman"/>
          <w:i/>
          <w:color w:val="000000" w:themeColor="text1"/>
          <w:sz w:val="24"/>
          <w:szCs w:val="24"/>
        </w:rPr>
        <w:t>Journal of Interactive Marketing</w:t>
      </w:r>
      <w:r w:rsidRPr="00C33386">
        <w:rPr>
          <w:rFonts w:ascii="Times New Roman" w:hAnsi="Times New Roman" w:cs="Times New Roman"/>
          <w:color w:val="000000" w:themeColor="text1"/>
          <w:sz w:val="24"/>
          <w:szCs w:val="24"/>
        </w:rPr>
        <w:t xml:space="preserve">, 16(2),  2-21. </w:t>
      </w:r>
      <w:r w:rsidR="00052A91" w:rsidRPr="00C33386">
        <w:rPr>
          <w:rFonts w:ascii="Times New Roman" w:hAnsi="Times New Roman" w:cs="Times New Roman"/>
          <w:color w:val="000000" w:themeColor="text1"/>
          <w:sz w:val="24"/>
          <w:szCs w:val="24"/>
        </w:rPr>
        <w:t>doi</w:t>
      </w:r>
      <w:r w:rsidRPr="00C33386">
        <w:rPr>
          <w:rFonts w:ascii="Times New Roman" w:hAnsi="Times New Roman" w:cs="Times New Roman"/>
          <w:color w:val="000000" w:themeColor="text1"/>
          <w:sz w:val="24"/>
          <w:szCs w:val="24"/>
        </w:rPr>
        <w:t>: 10.1002/ dir.10006.</w:t>
      </w:r>
    </w:p>
    <w:p w:rsidR="003570A5" w:rsidRPr="00C33386" w:rsidRDefault="009636E6" w:rsidP="00C33386">
      <w:pPr>
        <w:spacing w:before="240" w:after="0"/>
        <w:rPr>
          <w:rFonts w:ascii="Times New Roman" w:hAnsi="Times New Roman" w:cs="Times New Roman"/>
          <w:sz w:val="24"/>
          <w:szCs w:val="24"/>
        </w:rPr>
      </w:pPr>
      <w:r w:rsidRPr="00C33386">
        <w:rPr>
          <w:rFonts w:ascii="Times New Roman" w:hAnsi="Times New Roman" w:cs="Times New Roman"/>
          <w:sz w:val="24"/>
          <w:szCs w:val="24"/>
        </w:rPr>
        <w:t xml:space="preserve">Bagozzi, R.P., Gopinath, M., &amp; Basuroy, </w:t>
      </w:r>
      <w:r w:rsidR="003570A5" w:rsidRPr="00C33386">
        <w:rPr>
          <w:rFonts w:ascii="Times New Roman" w:hAnsi="Times New Roman" w:cs="Times New Roman"/>
          <w:sz w:val="24"/>
          <w:szCs w:val="24"/>
        </w:rPr>
        <w:t xml:space="preserve">S. (2003). How effortful decisions get enacted: The motivating role of decision processes, desires, and anticipated emotions. </w:t>
      </w:r>
      <w:r w:rsidR="003570A5" w:rsidRPr="00C33386">
        <w:rPr>
          <w:rFonts w:ascii="Times New Roman" w:hAnsi="Times New Roman" w:cs="Times New Roman"/>
          <w:i/>
          <w:sz w:val="24"/>
          <w:szCs w:val="24"/>
        </w:rPr>
        <w:t>Journal of Behavioral Decision Making</w:t>
      </w:r>
      <w:r w:rsidR="003570A5" w:rsidRPr="00C33386">
        <w:rPr>
          <w:rFonts w:ascii="Times New Roman" w:hAnsi="Times New Roman" w:cs="Times New Roman"/>
          <w:sz w:val="24"/>
          <w:szCs w:val="24"/>
        </w:rPr>
        <w:t>, 16(4), 273-295. https://doi.org/10.1002/bdm.446.</w:t>
      </w:r>
    </w:p>
    <w:p w:rsidR="007A6D5F" w:rsidRPr="00C33386" w:rsidRDefault="007A6D5F"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Bagozzi, R.P, Gopinath, M., &amp; Nyer, P.U. (1999).</w:t>
      </w:r>
      <w:r w:rsidRPr="00C33386">
        <w:rPr>
          <w:rFonts w:ascii="Times New Roman" w:hAnsi="Times New Roman" w:cs="Times New Roman"/>
          <w:b/>
          <w:bCs/>
          <w:color w:val="000000" w:themeColor="text1"/>
          <w:sz w:val="24"/>
          <w:szCs w:val="24"/>
        </w:rPr>
        <w:t xml:space="preserve"> </w:t>
      </w:r>
      <w:r w:rsidRPr="00C33386">
        <w:rPr>
          <w:rFonts w:ascii="Times New Roman" w:hAnsi="Times New Roman" w:cs="Times New Roman"/>
          <w:bCs/>
          <w:color w:val="000000" w:themeColor="text1"/>
          <w:sz w:val="24"/>
          <w:szCs w:val="24"/>
        </w:rPr>
        <w:t>The role of emotions in marketing</w:t>
      </w:r>
      <w:r w:rsidRPr="00C33386">
        <w:rPr>
          <w:rFonts w:ascii="Times New Roman" w:hAnsi="Times New Roman" w:cs="Times New Roman"/>
          <w:b/>
          <w:bCs/>
          <w:color w:val="000000" w:themeColor="text1"/>
          <w:sz w:val="24"/>
          <w:szCs w:val="24"/>
        </w:rPr>
        <w:t xml:space="preserve">. </w:t>
      </w:r>
      <w:r w:rsidRPr="00C33386">
        <w:rPr>
          <w:rFonts w:ascii="Times New Roman" w:hAnsi="Times New Roman" w:cs="Times New Roman"/>
          <w:i/>
          <w:iCs/>
          <w:color w:val="000000" w:themeColor="text1"/>
          <w:sz w:val="24"/>
          <w:szCs w:val="24"/>
        </w:rPr>
        <w:t>Journal of the Academy of Marketing Science</w:t>
      </w:r>
      <w:r w:rsidRPr="00C33386">
        <w:rPr>
          <w:rFonts w:ascii="Times New Roman" w:hAnsi="Times New Roman" w:cs="Times New Roman"/>
          <w:color w:val="000000" w:themeColor="text1"/>
          <w:sz w:val="24"/>
          <w:szCs w:val="24"/>
        </w:rPr>
        <w:t xml:space="preserve">, 27(2), 184-206. </w:t>
      </w:r>
    </w:p>
    <w:p w:rsidR="00431887" w:rsidRPr="00C33386" w:rsidRDefault="00431887"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lastRenderedPageBreak/>
        <w:t>Baumeister, R.F., Vosh, K.D., Dewall, C.N,</w:t>
      </w:r>
      <w:r w:rsidR="007851DC" w:rsidRPr="00C33386">
        <w:rPr>
          <w:rFonts w:ascii="Times New Roman" w:hAnsi="Times New Roman" w:cs="Times New Roman"/>
          <w:color w:val="000000" w:themeColor="text1"/>
          <w:sz w:val="24"/>
          <w:szCs w:val="24"/>
        </w:rPr>
        <w:t xml:space="preserve"> &amp;</w:t>
      </w:r>
      <w:r w:rsidRPr="00C33386">
        <w:rPr>
          <w:rFonts w:ascii="Times New Roman" w:hAnsi="Times New Roman" w:cs="Times New Roman"/>
          <w:color w:val="000000" w:themeColor="text1"/>
          <w:sz w:val="24"/>
          <w:szCs w:val="24"/>
        </w:rPr>
        <w:t xml:space="preserve"> Zhang, L. (2007). How emotions shapes behavior. </w:t>
      </w:r>
      <w:r w:rsidRPr="00C33386">
        <w:rPr>
          <w:rFonts w:ascii="Times New Roman" w:hAnsi="Times New Roman" w:cs="Times New Roman"/>
          <w:i/>
          <w:color w:val="000000" w:themeColor="text1"/>
          <w:sz w:val="24"/>
          <w:szCs w:val="24"/>
        </w:rPr>
        <w:t>Personality and Social Psychology Review</w:t>
      </w:r>
      <w:r w:rsidRPr="00C33386">
        <w:rPr>
          <w:rFonts w:ascii="Times New Roman" w:hAnsi="Times New Roman" w:cs="Times New Roman"/>
          <w:color w:val="000000" w:themeColor="text1"/>
          <w:sz w:val="24"/>
          <w:szCs w:val="24"/>
        </w:rPr>
        <w:t xml:space="preserve">, </w:t>
      </w:r>
      <w:r w:rsidRPr="00C33386">
        <w:rPr>
          <w:rFonts w:ascii="Times New Roman" w:hAnsi="Times New Roman" w:cs="Times New Roman"/>
          <w:i/>
          <w:color w:val="000000" w:themeColor="text1"/>
          <w:sz w:val="24"/>
          <w:szCs w:val="24"/>
        </w:rPr>
        <w:t>11</w:t>
      </w:r>
      <w:r w:rsidRPr="00C33386">
        <w:rPr>
          <w:rFonts w:ascii="Times New Roman" w:hAnsi="Times New Roman" w:cs="Times New Roman"/>
          <w:color w:val="000000" w:themeColor="text1"/>
          <w:sz w:val="24"/>
          <w:szCs w:val="24"/>
        </w:rPr>
        <w:t>, 167-203.</w:t>
      </w:r>
    </w:p>
    <w:p w:rsidR="00382777" w:rsidRPr="00C33386" w:rsidRDefault="00382777"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Baumgartner, H., Pieters, R., </w:t>
      </w:r>
      <w:r w:rsidR="007851DC" w:rsidRPr="00C33386">
        <w:rPr>
          <w:rFonts w:ascii="Times New Roman" w:hAnsi="Times New Roman" w:cs="Times New Roman"/>
          <w:color w:val="000000" w:themeColor="text1"/>
          <w:sz w:val="24"/>
          <w:szCs w:val="24"/>
        </w:rPr>
        <w:t>&amp;</w:t>
      </w:r>
      <w:r w:rsidRPr="00C33386">
        <w:rPr>
          <w:rFonts w:ascii="Times New Roman" w:hAnsi="Times New Roman" w:cs="Times New Roman"/>
          <w:color w:val="000000" w:themeColor="text1"/>
          <w:sz w:val="24"/>
          <w:szCs w:val="24"/>
        </w:rPr>
        <w:t xml:space="preserve"> Bagozzi, R.P. (2007). Future-oriented emotions: Conceptualization and behavioral effects. E</w:t>
      </w:r>
      <w:r w:rsidRPr="00C33386">
        <w:rPr>
          <w:rFonts w:ascii="Times New Roman" w:hAnsi="Times New Roman" w:cs="Times New Roman"/>
          <w:i/>
          <w:color w:val="000000" w:themeColor="text1"/>
          <w:sz w:val="24"/>
          <w:szCs w:val="24"/>
        </w:rPr>
        <w:t>uropean Journal of Social Psychology</w:t>
      </w:r>
      <w:r w:rsidRPr="00C33386">
        <w:rPr>
          <w:rFonts w:ascii="Times New Roman" w:hAnsi="Times New Roman" w:cs="Times New Roman"/>
          <w:color w:val="000000" w:themeColor="text1"/>
          <w:sz w:val="24"/>
          <w:szCs w:val="24"/>
        </w:rPr>
        <w:t>, 38(4), 685-696. https://doi.org/10.1002/ejsp.467.</w:t>
      </w:r>
    </w:p>
    <w:p w:rsidR="007A6D5F" w:rsidRPr="00C33386" w:rsidRDefault="007A6D5F"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Benabou, R.</w:t>
      </w:r>
      <w:r w:rsidR="007851DC" w:rsidRPr="00C33386">
        <w:rPr>
          <w:rFonts w:ascii="Times New Roman" w:hAnsi="Times New Roman" w:cs="Times New Roman"/>
          <w:color w:val="000000" w:themeColor="text1"/>
          <w:sz w:val="24"/>
          <w:szCs w:val="24"/>
        </w:rPr>
        <w:t>,</w:t>
      </w:r>
      <w:r w:rsidRPr="00C33386">
        <w:rPr>
          <w:rFonts w:ascii="Times New Roman" w:hAnsi="Times New Roman" w:cs="Times New Roman"/>
          <w:color w:val="000000" w:themeColor="text1"/>
          <w:sz w:val="24"/>
          <w:szCs w:val="24"/>
        </w:rPr>
        <w:t xml:space="preserve"> &amp; Tirole, J. (2003).  Intrinsic and extrinsic motivation. </w:t>
      </w:r>
      <w:r w:rsidRPr="00C33386">
        <w:rPr>
          <w:rFonts w:ascii="Times New Roman" w:hAnsi="Times New Roman" w:cs="Times New Roman"/>
          <w:i/>
          <w:color w:val="000000" w:themeColor="text1"/>
          <w:sz w:val="24"/>
          <w:szCs w:val="24"/>
        </w:rPr>
        <w:t>The Review of Economic Studies, 70</w:t>
      </w:r>
      <w:r w:rsidRPr="00C33386">
        <w:rPr>
          <w:rFonts w:ascii="Times New Roman" w:hAnsi="Times New Roman" w:cs="Times New Roman"/>
          <w:color w:val="000000" w:themeColor="text1"/>
          <w:sz w:val="24"/>
          <w:szCs w:val="24"/>
        </w:rPr>
        <w:t xml:space="preserve"> (3),   489-520. </w:t>
      </w:r>
      <w:r w:rsidR="00052A91" w:rsidRPr="00C33386">
        <w:rPr>
          <w:rFonts w:ascii="Times New Roman" w:hAnsi="Times New Roman" w:cs="Times New Roman"/>
          <w:color w:val="000000" w:themeColor="text1"/>
          <w:sz w:val="24"/>
          <w:szCs w:val="24"/>
        </w:rPr>
        <w:t>https://doi.org/10.1111/1467-937X.00253.</w:t>
      </w:r>
    </w:p>
    <w:p w:rsidR="001D121F" w:rsidRPr="00C33386" w:rsidRDefault="001D121F"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Chang, M.K. (1998). Predicting unethical behavior: A comparison of the theory of reasoned action and the theory of planned behavior. </w:t>
      </w:r>
      <w:r w:rsidRPr="00C33386">
        <w:rPr>
          <w:rFonts w:ascii="Times New Roman" w:hAnsi="Times New Roman" w:cs="Times New Roman"/>
          <w:i/>
          <w:color w:val="000000" w:themeColor="text1"/>
          <w:sz w:val="24"/>
          <w:szCs w:val="24"/>
        </w:rPr>
        <w:t>Journal of Business Ethics</w:t>
      </w:r>
      <w:r w:rsidRPr="00C33386">
        <w:rPr>
          <w:rFonts w:ascii="Times New Roman" w:hAnsi="Times New Roman" w:cs="Times New Roman"/>
          <w:color w:val="000000" w:themeColor="text1"/>
          <w:sz w:val="24"/>
          <w:szCs w:val="24"/>
        </w:rPr>
        <w:t xml:space="preserve">, 17 (16), 1825-1834. </w:t>
      </w:r>
      <w:r w:rsidR="00052A91" w:rsidRPr="00C33386">
        <w:rPr>
          <w:rFonts w:ascii="Times New Roman" w:hAnsi="Times New Roman" w:cs="Times New Roman"/>
          <w:color w:val="000000" w:themeColor="text1"/>
          <w:sz w:val="24"/>
          <w:szCs w:val="24"/>
        </w:rPr>
        <w:t xml:space="preserve">Retrieved from </w:t>
      </w:r>
      <w:r w:rsidRPr="00C33386">
        <w:rPr>
          <w:rFonts w:ascii="Times New Roman" w:hAnsi="Times New Roman" w:cs="Times New Roman"/>
          <w:color w:val="000000" w:themeColor="text1"/>
          <w:sz w:val="24"/>
          <w:szCs w:val="24"/>
        </w:rPr>
        <w:t>https://www.jstor.org/stable/25074021.</w:t>
      </w:r>
    </w:p>
    <w:p w:rsidR="00431887" w:rsidRPr="00C33386" w:rsidRDefault="00431887" w:rsidP="00C33386">
      <w:pPr>
        <w:spacing w:before="240" w:after="0" w:line="276" w:lineRule="auto"/>
        <w:jc w:val="both"/>
        <w:rPr>
          <w:rFonts w:ascii="Times New Roman" w:hAnsi="Times New Roman" w:cs="Times New Roman"/>
          <w:sz w:val="24"/>
          <w:szCs w:val="24"/>
        </w:rPr>
      </w:pPr>
      <w:r w:rsidRPr="00C33386">
        <w:rPr>
          <w:rFonts w:ascii="Times New Roman" w:hAnsi="Times New Roman" w:cs="Times New Roman"/>
          <w:sz w:val="24"/>
          <w:szCs w:val="24"/>
        </w:rPr>
        <w:t>Chen, S.W., Wang, H.H., Wei, C.F.</w:t>
      </w:r>
      <w:r w:rsidR="007851DC" w:rsidRPr="00C33386">
        <w:rPr>
          <w:rFonts w:ascii="Times New Roman" w:hAnsi="Times New Roman" w:cs="Times New Roman"/>
          <w:sz w:val="24"/>
          <w:szCs w:val="24"/>
        </w:rPr>
        <w:t xml:space="preserve">, </w:t>
      </w:r>
      <w:r w:rsidRPr="00C33386">
        <w:rPr>
          <w:rFonts w:ascii="Times New Roman" w:hAnsi="Times New Roman" w:cs="Times New Roman"/>
          <w:sz w:val="24"/>
          <w:szCs w:val="24"/>
        </w:rPr>
        <w:t xml:space="preserve"> Fwu, B.J., &amp; Hwang, K.K. (2009). Taiwanese students’ self-attributions for two types of achievement goals. </w:t>
      </w:r>
      <w:r w:rsidRPr="00C33386">
        <w:rPr>
          <w:rFonts w:ascii="Times New Roman" w:hAnsi="Times New Roman" w:cs="Times New Roman"/>
          <w:i/>
          <w:sz w:val="24"/>
          <w:szCs w:val="24"/>
        </w:rPr>
        <w:t>The Journal of Social Psychology</w:t>
      </w:r>
      <w:r w:rsidRPr="00C33386">
        <w:rPr>
          <w:rFonts w:ascii="Times New Roman" w:hAnsi="Times New Roman" w:cs="Times New Roman"/>
          <w:sz w:val="24"/>
          <w:szCs w:val="24"/>
        </w:rPr>
        <w:t>, 2009, 149</w:t>
      </w:r>
      <w:r w:rsidR="00F50A62" w:rsidRPr="00C33386">
        <w:rPr>
          <w:rFonts w:ascii="Times New Roman" w:hAnsi="Times New Roman" w:cs="Times New Roman"/>
          <w:sz w:val="24"/>
          <w:szCs w:val="24"/>
        </w:rPr>
        <w:t xml:space="preserve"> </w:t>
      </w:r>
      <w:r w:rsidRPr="00C33386">
        <w:rPr>
          <w:rFonts w:ascii="Times New Roman" w:hAnsi="Times New Roman" w:cs="Times New Roman"/>
          <w:sz w:val="24"/>
          <w:szCs w:val="24"/>
        </w:rPr>
        <w:t>(2), 179–193.</w:t>
      </w:r>
      <w:r w:rsidR="00052A91" w:rsidRPr="00C33386">
        <w:rPr>
          <w:rFonts w:ascii="Times New Roman" w:hAnsi="Times New Roman" w:cs="Times New Roman"/>
          <w:sz w:val="24"/>
          <w:szCs w:val="24"/>
          <w:shd w:val="clear" w:color="auto" w:fill="FFFFFF"/>
        </w:rPr>
        <w:t xml:space="preserve"> doi: </w:t>
      </w:r>
      <w:hyperlink r:id="rId11" w:history="1">
        <w:r w:rsidR="00052A91" w:rsidRPr="00C33386">
          <w:rPr>
            <w:rStyle w:val="Hyperlink"/>
            <w:rFonts w:ascii="Times New Roman" w:hAnsi="Times New Roman" w:cs="Times New Roman"/>
            <w:color w:val="auto"/>
            <w:sz w:val="24"/>
            <w:szCs w:val="24"/>
            <w:bdr w:val="none" w:sz="0" w:space="0" w:color="auto" w:frame="1"/>
            <w:shd w:val="clear" w:color="auto" w:fill="FFFFFF"/>
          </w:rPr>
          <w:t>10.3200/socp.149.2.179-194</w:t>
        </w:r>
      </w:hyperlink>
      <w:r w:rsidR="00052A91" w:rsidRPr="00C33386">
        <w:rPr>
          <w:rFonts w:ascii="Times New Roman" w:hAnsi="Times New Roman" w:cs="Times New Roman"/>
          <w:sz w:val="24"/>
          <w:szCs w:val="24"/>
        </w:rPr>
        <w:t>.</w:t>
      </w:r>
    </w:p>
    <w:p w:rsidR="00AF7FAA" w:rsidRPr="00C33386" w:rsidRDefault="00AF7FAA"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Chiu, Y-.L., Chou, Y-.C., Chang, Y-.W., Chu, C-.M., Lin, F-.G., Lai, C-.H., Hwang, S-.L., and Senyong, K. (2019). Using an extended theory of planned behaviour to predict smoking cessation counsellors’ intentions to offer smoking cessation support in the Taiwanese military: a cross-sectional study. </w:t>
      </w:r>
      <w:r w:rsidRPr="00C33386">
        <w:rPr>
          <w:rFonts w:ascii="Times New Roman" w:hAnsi="Times New Roman" w:cs="Times New Roman"/>
          <w:i/>
          <w:color w:val="000000" w:themeColor="text1"/>
          <w:sz w:val="24"/>
          <w:szCs w:val="24"/>
        </w:rPr>
        <w:t>BMJ Open</w:t>
      </w:r>
      <w:r w:rsidRPr="00C33386">
        <w:rPr>
          <w:rFonts w:ascii="Times New Roman" w:hAnsi="Times New Roman" w:cs="Times New Roman"/>
          <w:color w:val="000000" w:themeColor="text1"/>
          <w:sz w:val="24"/>
          <w:szCs w:val="24"/>
        </w:rPr>
        <w:t xml:space="preserve">, 9 (5), 1-7.  </w:t>
      </w:r>
      <w:hyperlink r:id="rId12" w:history="1">
        <w:r w:rsidRPr="00C33386">
          <w:rPr>
            <w:rStyle w:val="Hyperlink"/>
            <w:rFonts w:ascii="Times New Roman" w:hAnsi="Times New Roman" w:cs="Times New Roman"/>
            <w:color w:val="000000" w:themeColor="text1"/>
            <w:sz w:val="24"/>
            <w:szCs w:val="24"/>
          </w:rPr>
          <w:t>http://dx.doi.org/10.1136/bmjopen-2018-026203</w:t>
        </w:r>
      </w:hyperlink>
      <w:r w:rsidRPr="00C33386">
        <w:rPr>
          <w:rFonts w:ascii="Times New Roman" w:hAnsi="Times New Roman" w:cs="Times New Roman"/>
          <w:color w:val="000000" w:themeColor="text1"/>
          <w:sz w:val="24"/>
          <w:szCs w:val="24"/>
        </w:rPr>
        <w:t>.</w:t>
      </w:r>
    </w:p>
    <w:p w:rsidR="009C1A10" w:rsidRPr="00C33386" w:rsidRDefault="009C1A10"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Dea (2016, February 8). Cinta beda agama [Consultation rubric]. </w:t>
      </w:r>
      <w:r w:rsidRPr="00C33386">
        <w:rPr>
          <w:rFonts w:ascii="Times New Roman" w:hAnsi="Times New Roman" w:cs="Times New Roman"/>
          <w:i/>
          <w:color w:val="000000" w:themeColor="text1"/>
          <w:sz w:val="24"/>
          <w:szCs w:val="24"/>
        </w:rPr>
        <w:t>Pressreader</w:t>
      </w:r>
      <w:r w:rsidRPr="00C33386">
        <w:rPr>
          <w:rFonts w:ascii="Times New Roman" w:hAnsi="Times New Roman" w:cs="Times New Roman"/>
          <w:color w:val="000000" w:themeColor="text1"/>
          <w:sz w:val="24"/>
          <w:szCs w:val="24"/>
        </w:rPr>
        <w:t xml:space="preserve">. </w:t>
      </w:r>
      <w:r w:rsidR="00052A91" w:rsidRPr="00C33386">
        <w:rPr>
          <w:rFonts w:ascii="Times New Roman" w:hAnsi="Times New Roman" w:cs="Times New Roman"/>
          <w:color w:val="000000" w:themeColor="text1"/>
          <w:sz w:val="24"/>
          <w:szCs w:val="24"/>
        </w:rPr>
        <w:t xml:space="preserve">Retrieved from </w:t>
      </w:r>
      <w:hyperlink r:id="rId13" w:history="1">
        <w:r w:rsidRPr="00C33386">
          <w:rPr>
            <w:rStyle w:val="Hyperlink"/>
            <w:rFonts w:ascii="Times New Roman" w:hAnsi="Times New Roman" w:cs="Times New Roman"/>
            <w:color w:val="000000" w:themeColor="text1"/>
            <w:sz w:val="24"/>
            <w:szCs w:val="24"/>
          </w:rPr>
          <w:t>https://www.pressreader.com/indonesia/nova/20160208/282140700424608</w:t>
        </w:r>
      </w:hyperlink>
      <w:r w:rsidRPr="00C33386">
        <w:rPr>
          <w:rFonts w:ascii="Times New Roman" w:hAnsi="Times New Roman" w:cs="Times New Roman"/>
          <w:color w:val="000000" w:themeColor="text1"/>
          <w:sz w:val="24"/>
          <w:szCs w:val="24"/>
        </w:rPr>
        <w:t>.</w:t>
      </w:r>
    </w:p>
    <w:p w:rsidR="00274AD8" w:rsidRPr="00C33386" w:rsidRDefault="00274AD8"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Fishbein, M., </w:t>
      </w:r>
      <w:r w:rsidR="007851DC" w:rsidRPr="00C33386">
        <w:rPr>
          <w:rFonts w:ascii="Times New Roman" w:hAnsi="Times New Roman" w:cs="Times New Roman"/>
          <w:color w:val="000000" w:themeColor="text1"/>
          <w:sz w:val="24"/>
          <w:szCs w:val="24"/>
        </w:rPr>
        <w:t>&amp;</w:t>
      </w:r>
      <w:r w:rsidRPr="00C33386">
        <w:rPr>
          <w:rFonts w:ascii="Times New Roman" w:hAnsi="Times New Roman" w:cs="Times New Roman"/>
          <w:color w:val="000000" w:themeColor="text1"/>
          <w:sz w:val="24"/>
          <w:szCs w:val="24"/>
        </w:rPr>
        <w:t xml:space="preserve"> Ajzen, I. (2010). </w:t>
      </w:r>
      <w:r w:rsidRPr="00C33386">
        <w:rPr>
          <w:rFonts w:ascii="Times New Roman" w:hAnsi="Times New Roman" w:cs="Times New Roman"/>
          <w:i/>
          <w:color w:val="000000" w:themeColor="text1"/>
          <w:sz w:val="24"/>
          <w:szCs w:val="24"/>
        </w:rPr>
        <w:t>Predicting and Changing Behavior: The Reasoned Action Approach</w:t>
      </w:r>
      <w:r w:rsidRPr="00C33386">
        <w:rPr>
          <w:rFonts w:ascii="Times New Roman" w:hAnsi="Times New Roman" w:cs="Times New Roman"/>
          <w:color w:val="000000" w:themeColor="text1"/>
          <w:sz w:val="24"/>
          <w:szCs w:val="24"/>
        </w:rPr>
        <w:t xml:space="preserve">. New York, </w:t>
      </w:r>
      <w:r w:rsidR="00052A91" w:rsidRPr="00C33386">
        <w:rPr>
          <w:rFonts w:ascii="Times New Roman" w:hAnsi="Times New Roman" w:cs="Times New Roman"/>
          <w:color w:val="000000" w:themeColor="text1"/>
          <w:sz w:val="24"/>
          <w:szCs w:val="24"/>
        </w:rPr>
        <w:t>NY</w:t>
      </w:r>
      <w:r w:rsidRPr="00C33386">
        <w:rPr>
          <w:rFonts w:ascii="Times New Roman" w:hAnsi="Times New Roman" w:cs="Times New Roman"/>
          <w:color w:val="000000" w:themeColor="text1"/>
          <w:sz w:val="24"/>
          <w:szCs w:val="24"/>
        </w:rPr>
        <w:t>: Psychology Press.</w:t>
      </w:r>
    </w:p>
    <w:p w:rsidR="00A00A38" w:rsidRPr="00C33386" w:rsidRDefault="00930FAC" w:rsidP="00C33386">
      <w:pPr>
        <w:spacing w:before="240" w:after="0" w:line="276" w:lineRule="auto"/>
        <w:jc w:val="both"/>
        <w:rPr>
          <w:rStyle w:val="Hyperlink"/>
          <w:rFonts w:ascii="Times New Roman" w:hAnsi="Times New Roman" w:cs="Times New Roman"/>
          <w:color w:val="000000" w:themeColor="text1"/>
          <w:sz w:val="24"/>
          <w:szCs w:val="24"/>
          <w:shd w:val="clear" w:color="auto" w:fill="FFFFFF"/>
        </w:rPr>
      </w:pPr>
      <w:r w:rsidRPr="00C33386">
        <w:rPr>
          <w:rFonts w:ascii="Times New Roman" w:hAnsi="Times New Roman" w:cs="Times New Roman"/>
          <w:color w:val="000000" w:themeColor="text1"/>
          <w:sz w:val="24"/>
          <w:szCs w:val="24"/>
          <w:shd w:val="clear" w:color="auto" w:fill="FFFFFF"/>
        </w:rPr>
        <w:t>Fuligni, A. J., Tseng, V., &amp; Lam, M. (1999). Attitudes toward family obligations among American adolescents with Asian, Latin American, and European backgrounds. </w:t>
      </w:r>
      <w:r w:rsidRPr="00C33386">
        <w:rPr>
          <w:rStyle w:val="Emphasis"/>
          <w:rFonts w:ascii="Times New Roman" w:hAnsi="Times New Roman" w:cs="Times New Roman"/>
          <w:color w:val="000000" w:themeColor="text1"/>
          <w:sz w:val="24"/>
          <w:szCs w:val="24"/>
          <w:shd w:val="clear" w:color="auto" w:fill="FFFFFF"/>
        </w:rPr>
        <w:t>Child Development, 70</w:t>
      </w:r>
      <w:r w:rsidRPr="00C33386">
        <w:rPr>
          <w:rFonts w:ascii="Times New Roman" w:hAnsi="Times New Roman" w:cs="Times New Roman"/>
          <w:color w:val="000000" w:themeColor="text1"/>
          <w:sz w:val="24"/>
          <w:szCs w:val="24"/>
          <w:shd w:val="clear" w:color="auto" w:fill="FFFFFF"/>
        </w:rPr>
        <w:t>(4), 1030-1044.</w:t>
      </w:r>
      <w:r w:rsidR="00A00A38" w:rsidRPr="00C33386">
        <w:rPr>
          <w:rFonts w:ascii="Times New Roman" w:hAnsi="Times New Roman" w:cs="Times New Roman"/>
          <w:color w:val="000000" w:themeColor="text1"/>
          <w:sz w:val="24"/>
          <w:szCs w:val="24"/>
          <w:shd w:val="clear" w:color="auto" w:fill="FFFFFF"/>
        </w:rPr>
        <w:t xml:space="preserve"> </w:t>
      </w:r>
      <w:hyperlink r:id="rId14" w:tgtFrame="_blank" w:history="1">
        <w:r w:rsidRPr="00C33386">
          <w:rPr>
            <w:rStyle w:val="Hyperlink"/>
            <w:rFonts w:ascii="Times New Roman" w:hAnsi="Times New Roman" w:cs="Times New Roman"/>
            <w:color w:val="000000" w:themeColor="text1"/>
            <w:sz w:val="24"/>
            <w:szCs w:val="24"/>
            <w:shd w:val="clear" w:color="auto" w:fill="FFFFFF"/>
          </w:rPr>
          <w:t>http://dx.doi.org/10.1111/1467-8624.00075</w:t>
        </w:r>
      </w:hyperlink>
      <w:r w:rsidR="00590CF4" w:rsidRPr="00C33386">
        <w:rPr>
          <w:rStyle w:val="Hyperlink"/>
          <w:rFonts w:ascii="Times New Roman" w:hAnsi="Times New Roman" w:cs="Times New Roman"/>
          <w:color w:val="000000" w:themeColor="text1"/>
          <w:sz w:val="24"/>
          <w:szCs w:val="24"/>
          <w:shd w:val="clear" w:color="auto" w:fill="FFFFFF"/>
        </w:rPr>
        <w:t>.</w:t>
      </w:r>
    </w:p>
    <w:p w:rsidR="00551734" w:rsidRPr="00C33386" w:rsidRDefault="00551734" w:rsidP="00C33386">
      <w:pPr>
        <w:pStyle w:val="NormalWeb"/>
        <w:shd w:val="clear" w:color="auto" w:fill="FFFFFF"/>
        <w:spacing w:before="240" w:beforeAutospacing="0" w:after="0" w:afterAutospacing="0" w:line="276" w:lineRule="auto"/>
        <w:rPr>
          <w:color w:val="000000" w:themeColor="text1"/>
        </w:rPr>
      </w:pPr>
      <w:r w:rsidRPr="00C33386">
        <w:rPr>
          <w:color w:val="000000" w:themeColor="text1"/>
        </w:rPr>
        <w:t xml:space="preserve">Gable, S.L. (2005). Approach and avoidance social motives and goals. </w:t>
      </w:r>
      <w:r w:rsidRPr="00C33386">
        <w:rPr>
          <w:i/>
          <w:color w:val="000000" w:themeColor="text1"/>
        </w:rPr>
        <w:t>Journal of Personality</w:t>
      </w:r>
      <w:r w:rsidRPr="00C33386">
        <w:rPr>
          <w:color w:val="000000" w:themeColor="text1"/>
        </w:rPr>
        <w:t>, 74 (1), 176-222</w:t>
      </w:r>
      <w:r w:rsidR="00052A91" w:rsidRPr="00C33386">
        <w:rPr>
          <w:color w:val="000000" w:themeColor="text1"/>
        </w:rPr>
        <w:t>. doi</w:t>
      </w:r>
      <w:r w:rsidRPr="00C33386">
        <w:rPr>
          <w:color w:val="000000" w:themeColor="text1"/>
        </w:rPr>
        <w:t>: 10.1111/j.1467-6494.2005.00373.x.</w:t>
      </w:r>
    </w:p>
    <w:p w:rsidR="00551734" w:rsidRPr="00C33386" w:rsidRDefault="00551734" w:rsidP="00C33386">
      <w:pPr>
        <w:pStyle w:val="NormalWeb"/>
        <w:shd w:val="clear" w:color="auto" w:fill="FFFFFF"/>
        <w:spacing w:before="240" w:beforeAutospacing="0" w:after="0" w:afterAutospacing="0" w:line="276" w:lineRule="auto"/>
        <w:jc w:val="both"/>
        <w:rPr>
          <w:color w:val="000000" w:themeColor="text1"/>
        </w:rPr>
      </w:pPr>
      <w:r w:rsidRPr="00C33386">
        <w:rPr>
          <w:color w:val="000000" w:themeColor="text1"/>
        </w:rPr>
        <w:t>Grant, A.M.</w:t>
      </w:r>
      <w:r w:rsidR="007851DC" w:rsidRPr="00C33386">
        <w:rPr>
          <w:color w:val="000000" w:themeColor="text1"/>
        </w:rPr>
        <w:t>,</w:t>
      </w:r>
      <w:r w:rsidRPr="00C33386">
        <w:rPr>
          <w:color w:val="000000" w:themeColor="text1"/>
        </w:rPr>
        <w:t xml:space="preserve"> &amp; Wrzeniewski, A. (2010). I won't let you down ... or will I? Core self-evaluations, other-orientation, anticipated guilt and gratitude, and job performance. </w:t>
      </w:r>
      <w:r w:rsidRPr="00C33386">
        <w:rPr>
          <w:i/>
          <w:color w:val="000000" w:themeColor="text1"/>
        </w:rPr>
        <w:t>Journal of Applied Psychology</w:t>
      </w:r>
      <w:r w:rsidRPr="00C33386">
        <w:rPr>
          <w:color w:val="000000" w:themeColor="text1"/>
        </w:rPr>
        <w:t xml:space="preserve">, 95(1):108-21, </w:t>
      </w:r>
      <w:r w:rsidR="00052A91" w:rsidRPr="00C33386">
        <w:rPr>
          <w:color w:val="000000" w:themeColor="text1"/>
        </w:rPr>
        <w:t>doi</w:t>
      </w:r>
      <w:r w:rsidRPr="00C33386">
        <w:rPr>
          <w:color w:val="000000" w:themeColor="text1"/>
        </w:rPr>
        <w:t>: 10.1037/a0017974.</w:t>
      </w:r>
    </w:p>
    <w:p w:rsidR="00A34CF6" w:rsidRPr="00C33386" w:rsidRDefault="00A34CF6" w:rsidP="00C33386">
      <w:pPr>
        <w:spacing w:before="240" w:after="0"/>
        <w:jc w:val="both"/>
        <w:rPr>
          <w:rFonts w:ascii="Times New Roman" w:hAnsi="Times New Roman" w:cs="Times New Roman"/>
          <w:sz w:val="24"/>
          <w:szCs w:val="24"/>
        </w:rPr>
      </w:pPr>
      <w:r w:rsidRPr="00C33386">
        <w:rPr>
          <w:rFonts w:ascii="Times New Roman" w:hAnsi="Times New Roman" w:cs="Times New Roman"/>
          <w:sz w:val="24"/>
          <w:szCs w:val="24"/>
        </w:rPr>
        <w:t xml:space="preserve">Hagger, M. S., Chatzisarantis, N. L.D., &amp; Biddle, S. J.H. (2002). A meta-analytic review of the theories of reasoned action and planned behavior in physical activity: Predictive validity and the </w:t>
      </w:r>
      <w:r w:rsidRPr="00C33386">
        <w:rPr>
          <w:rFonts w:ascii="Times New Roman" w:hAnsi="Times New Roman" w:cs="Times New Roman"/>
          <w:sz w:val="24"/>
          <w:szCs w:val="24"/>
        </w:rPr>
        <w:lastRenderedPageBreak/>
        <w:t>contribution of additional variables. </w:t>
      </w:r>
      <w:r w:rsidRPr="00C33386">
        <w:rPr>
          <w:rStyle w:val="Emphasis"/>
          <w:rFonts w:ascii="Times New Roman" w:hAnsi="Times New Roman" w:cs="Times New Roman"/>
          <w:sz w:val="24"/>
          <w:szCs w:val="24"/>
        </w:rPr>
        <w:t>Journal of Sport &amp; Exercise Psychology, 24</w:t>
      </w:r>
      <w:r w:rsidRPr="00C33386">
        <w:rPr>
          <w:rFonts w:ascii="Times New Roman" w:hAnsi="Times New Roman" w:cs="Times New Roman"/>
          <w:sz w:val="24"/>
          <w:szCs w:val="24"/>
        </w:rPr>
        <w:t>(1), 3–32. </w:t>
      </w:r>
      <w:hyperlink r:id="rId15" w:tgtFrame="_blank" w:history="1">
        <w:r w:rsidRPr="00C33386">
          <w:rPr>
            <w:rStyle w:val="Hyperlink"/>
            <w:rFonts w:ascii="Times New Roman" w:hAnsi="Times New Roman" w:cs="Times New Roman"/>
            <w:color w:val="auto"/>
            <w:sz w:val="24"/>
            <w:szCs w:val="24"/>
          </w:rPr>
          <w:t>https://doi.org/10.1123/jsep.24.1.3</w:t>
        </w:r>
      </w:hyperlink>
      <w:r w:rsidRPr="00C33386">
        <w:rPr>
          <w:rFonts w:ascii="Times New Roman" w:hAnsi="Times New Roman" w:cs="Times New Roman"/>
          <w:sz w:val="24"/>
          <w:szCs w:val="24"/>
        </w:rPr>
        <w:t>.</w:t>
      </w:r>
    </w:p>
    <w:p w:rsidR="00A64648" w:rsidRPr="00C33386" w:rsidRDefault="008F0B20"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shd w:val="clear" w:color="auto" w:fill="FFFFFF"/>
        </w:rPr>
      </w:pPr>
      <w:r w:rsidRPr="00C33386">
        <w:rPr>
          <w:rFonts w:ascii="Times New Roman" w:hAnsi="Times New Roman" w:cs="Times New Roman"/>
          <w:color w:val="000000" w:themeColor="text1"/>
          <w:sz w:val="24"/>
          <w:szCs w:val="24"/>
          <w:shd w:val="clear" w:color="auto" w:fill="FFFFFF"/>
        </w:rPr>
        <w:t xml:space="preserve">Hair, J., Black, W., Babin, B., </w:t>
      </w:r>
      <w:r w:rsidR="007851DC" w:rsidRPr="00C33386">
        <w:rPr>
          <w:rFonts w:ascii="Times New Roman" w:hAnsi="Times New Roman" w:cs="Times New Roman"/>
          <w:color w:val="000000" w:themeColor="text1"/>
          <w:sz w:val="24"/>
          <w:szCs w:val="24"/>
          <w:shd w:val="clear" w:color="auto" w:fill="FFFFFF"/>
        </w:rPr>
        <w:t xml:space="preserve">&amp; </w:t>
      </w:r>
      <w:r w:rsidRPr="00C33386">
        <w:rPr>
          <w:rFonts w:ascii="Times New Roman" w:hAnsi="Times New Roman" w:cs="Times New Roman"/>
          <w:color w:val="000000" w:themeColor="text1"/>
          <w:sz w:val="24"/>
          <w:szCs w:val="24"/>
          <w:shd w:val="clear" w:color="auto" w:fill="FFFFFF"/>
        </w:rPr>
        <w:t>Anderson, R. (201</w:t>
      </w:r>
      <w:r w:rsidR="00705100" w:rsidRPr="00C33386">
        <w:rPr>
          <w:rFonts w:ascii="Times New Roman" w:hAnsi="Times New Roman" w:cs="Times New Roman"/>
          <w:color w:val="000000" w:themeColor="text1"/>
          <w:sz w:val="24"/>
          <w:szCs w:val="24"/>
          <w:shd w:val="clear" w:color="auto" w:fill="FFFFFF"/>
        </w:rPr>
        <w:t>0</w:t>
      </w:r>
      <w:r w:rsidRPr="00C33386">
        <w:rPr>
          <w:rFonts w:ascii="Times New Roman" w:hAnsi="Times New Roman" w:cs="Times New Roman"/>
          <w:color w:val="000000" w:themeColor="text1"/>
          <w:sz w:val="24"/>
          <w:szCs w:val="24"/>
          <w:shd w:val="clear" w:color="auto" w:fill="FFFFFF"/>
        </w:rPr>
        <w:t xml:space="preserve">). </w:t>
      </w:r>
      <w:r w:rsidRPr="00C33386">
        <w:rPr>
          <w:rFonts w:ascii="Times New Roman" w:hAnsi="Times New Roman" w:cs="Times New Roman"/>
          <w:i/>
          <w:color w:val="000000" w:themeColor="text1"/>
          <w:sz w:val="24"/>
          <w:szCs w:val="24"/>
          <w:shd w:val="clear" w:color="auto" w:fill="FFFFFF"/>
        </w:rPr>
        <w:t xml:space="preserve">Multivariate </w:t>
      </w:r>
      <w:r w:rsidR="00A64648" w:rsidRPr="00C33386">
        <w:rPr>
          <w:rFonts w:ascii="Times New Roman" w:hAnsi="Times New Roman" w:cs="Times New Roman"/>
          <w:i/>
          <w:color w:val="000000" w:themeColor="text1"/>
          <w:sz w:val="24"/>
          <w:szCs w:val="24"/>
          <w:shd w:val="clear" w:color="auto" w:fill="FFFFFF"/>
        </w:rPr>
        <w:t>D</w:t>
      </w:r>
      <w:r w:rsidRPr="00C33386">
        <w:rPr>
          <w:rFonts w:ascii="Times New Roman" w:hAnsi="Times New Roman" w:cs="Times New Roman"/>
          <w:i/>
          <w:color w:val="000000" w:themeColor="text1"/>
          <w:sz w:val="24"/>
          <w:szCs w:val="24"/>
          <w:shd w:val="clear" w:color="auto" w:fill="FFFFFF"/>
        </w:rPr>
        <w:t xml:space="preserve">ata </w:t>
      </w:r>
      <w:r w:rsidR="00A64648" w:rsidRPr="00C33386">
        <w:rPr>
          <w:rFonts w:ascii="Times New Roman" w:hAnsi="Times New Roman" w:cs="Times New Roman"/>
          <w:i/>
          <w:color w:val="000000" w:themeColor="text1"/>
          <w:sz w:val="24"/>
          <w:szCs w:val="24"/>
          <w:shd w:val="clear" w:color="auto" w:fill="FFFFFF"/>
        </w:rPr>
        <w:t>A</w:t>
      </w:r>
      <w:r w:rsidRPr="00C33386">
        <w:rPr>
          <w:rFonts w:ascii="Times New Roman" w:hAnsi="Times New Roman" w:cs="Times New Roman"/>
          <w:i/>
          <w:color w:val="000000" w:themeColor="text1"/>
          <w:sz w:val="24"/>
          <w:szCs w:val="24"/>
          <w:shd w:val="clear" w:color="auto" w:fill="FFFFFF"/>
        </w:rPr>
        <w:t>nalysis</w:t>
      </w:r>
      <w:r w:rsidR="00A34CF6" w:rsidRPr="00C33386">
        <w:rPr>
          <w:rFonts w:ascii="Times New Roman" w:hAnsi="Times New Roman" w:cs="Times New Roman"/>
          <w:i/>
          <w:color w:val="000000" w:themeColor="text1"/>
          <w:sz w:val="24"/>
          <w:szCs w:val="24"/>
          <w:shd w:val="clear" w:color="auto" w:fill="FFFFFF"/>
        </w:rPr>
        <w:t xml:space="preserve"> </w:t>
      </w:r>
      <w:r w:rsidR="00A34CF6" w:rsidRPr="00C33386">
        <w:rPr>
          <w:rFonts w:ascii="Times New Roman" w:hAnsi="Times New Roman" w:cs="Times New Roman"/>
          <w:color w:val="000000" w:themeColor="text1"/>
          <w:sz w:val="24"/>
          <w:szCs w:val="24"/>
          <w:shd w:val="clear" w:color="auto" w:fill="FFFFFF"/>
        </w:rPr>
        <w:t>(7th ed.).</w:t>
      </w:r>
      <w:r w:rsidR="00A34CF6" w:rsidRPr="00C33386">
        <w:rPr>
          <w:rFonts w:ascii="Times New Roman" w:hAnsi="Times New Roman" w:cs="Times New Roman"/>
          <w:i/>
          <w:color w:val="000000" w:themeColor="text1"/>
          <w:sz w:val="24"/>
          <w:szCs w:val="24"/>
          <w:shd w:val="clear" w:color="auto" w:fill="FFFFFF"/>
        </w:rPr>
        <w:t xml:space="preserve"> </w:t>
      </w:r>
      <w:r w:rsidR="00B61A31" w:rsidRPr="00C33386">
        <w:rPr>
          <w:rFonts w:ascii="Times New Roman" w:hAnsi="Times New Roman" w:cs="Times New Roman"/>
          <w:color w:val="000000" w:themeColor="text1"/>
          <w:sz w:val="24"/>
          <w:szCs w:val="24"/>
          <w:shd w:val="clear" w:color="auto" w:fill="FFFFFF"/>
        </w:rPr>
        <w:t xml:space="preserve"> </w:t>
      </w:r>
      <w:r w:rsidRPr="00C33386">
        <w:rPr>
          <w:rFonts w:ascii="Times New Roman" w:hAnsi="Times New Roman" w:cs="Times New Roman"/>
          <w:color w:val="000000" w:themeColor="text1"/>
          <w:sz w:val="24"/>
          <w:szCs w:val="24"/>
          <w:shd w:val="clear" w:color="auto" w:fill="FFFFFF"/>
        </w:rPr>
        <w:t>Upper Saddle River</w:t>
      </w:r>
      <w:r w:rsidR="00B61A31" w:rsidRPr="00C33386">
        <w:rPr>
          <w:rFonts w:ascii="Times New Roman" w:hAnsi="Times New Roman" w:cs="Times New Roman"/>
          <w:color w:val="000000" w:themeColor="text1"/>
          <w:sz w:val="24"/>
          <w:szCs w:val="24"/>
          <w:shd w:val="clear" w:color="auto" w:fill="FFFFFF"/>
        </w:rPr>
        <w:t>,</w:t>
      </w:r>
      <w:r w:rsidRPr="00C33386">
        <w:rPr>
          <w:rFonts w:ascii="Times New Roman" w:hAnsi="Times New Roman" w:cs="Times New Roman"/>
          <w:color w:val="000000" w:themeColor="text1"/>
          <w:sz w:val="24"/>
          <w:szCs w:val="24"/>
          <w:shd w:val="clear" w:color="auto" w:fill="FFFFFF"/>
        </w:rPr>
        <w:t xml:space="preserve"> </w:t>
      </w:r>
      <w:r w:rsidR="007851DC" w:rsidRPr="00C33386">
        <w:rPr>
          <w:rFonts w:ascii="Times New Roman" w:hAnsi="Times New Roman" w:cs="Times New Roman"/>
          <w:color w:val="000000" w:themeColor="text1"/>
          <w:sz w:val="24"/>
          <w:szCs w:val="24"/>
          <w:shd w:val="clear" w:color="auto" w:fill="FFFFFF"/>
        </w:rPr>
        <w:t>NJ</w:t>
      </w:r>
      <w:r w:rsidR="00B61A31" w:rsidRPr="00C33386">
        <w:rPr>
          <w:rFonts w:ascii="Times New Roman" w:hAnsi="Times New Roman" w:cs="Times New Roman"/>
          <w:color w:val="000000" w:themeColor="text1"/>
          <w:sz w:val="24"/>
          <w:szCs w:val="24"/>
          <w:shd w:val="clear" w:color="auto" w:fill="FFFFFF"/>
        </w:rPr>
        <w:t xml:space="preserve">: </w:t>
      </w:r>
      <w:r w:rsidR="00EE6BFC" w:rsidRPr="00C33386">
        <w:rPr>
          <w:rFonts w:ascii="Times New Roman" w:hAnsi="Times New Roman" w:cs="Times New Roman"/>
          <w:color w:val="000000" w:themeColor="text1"/>
          <w:sz w:val="24"/>
          <w:szCs w:val="24"/>
          <w:shd w:val="clear" w:color="auto" w:fill="FFFFFF"/>
        </w:rPr>
        <w:t xml:space="preserve">Prentice </w:t>
      </w:r>
      <w:r w:rsidR="00B61A31" w:rsidRPr="00C33386">
        <w:rPr>
          <w:rFonts w:ascii="Times New Roman" w:hAnsi="Times New Roman" w:cs="Times New Roman"/>
          <w:color w:val="000000" w:themeColor="text1"/>
          <w:sz w:val="24"/>
          <w:szCs w:val="24"/>
          <w:shd w:val="clear" w:color="auto" w:fill="FFFFFF"/>
        </w:rPr>
        <w:t>Hall, Inc.</w:t>
      </w:r>
    </w:p>
    <w:p w:rsidR="00792AD2" w:rsidRPr="00C33386" w:rsidRDefault="00792AD2" w:rsidP="00C33386">
      <w:pPr>
        <w:autoSpaceDE w:val="0"/>
        <w:autoSpaceDN w:val="0"/>
        <w:adjustRightInd w:val="0"/>
        <w:spacing w:before="240" w:after="0" w:line="276" w:lineRule="auto"/>
        <w:jc w:val="both"/>
        <w:rPr>
          <w:rFonts w:ascii="Times New Roman" w:hAnsi="Times New Roman" w:cs="Times New Roman"/>
          <w:sz w:val="24"/>
          <w:szCs w:val="24"/>
        </w:rPr>
      </w:pPr>
      <w:r w:rsidRPr="00C33386">
        <w:rPr>
          <w:rFonts w:ascii="Times New Roman" w:hAnsi="Times New Roman" w:cs="Times New Roman"/>
          <w:color w:val="000000" w:themeColor="text1"/>
          <w:sz w:val="24"/>
          <w:szCs w:val="24"/>
        </w:rPr>
        <w:t>H</w:t>
      </w:r>
      <w:r w:rsidR="00590CF4" w:rsidRPr="00C33386">
        <w:rPr>
          <w:rFonts w:ascii="Times New Roman" w:hAnsi="Times New Roman" w:cs="Times New Roman"/>
          <w:color w:val="000000" w:themeColor="text1"/>
          <w:sz w:val="24"/>
          <w:szCs w:val="24"/>
        </w:rPr>
        <w:t>e</w:t>
      </w:r>
      <w:r w:rsidRPr="00C33386">
        <w:rPr>
          <w:rFonts w:ascii="Times New Roman" w:hAnsi="Times New Roman" w:cs="Times New Roman"/>
          <w:color w:val="000000" w:themeColor="text1"/>
          <w:sz w:val="24"/>
          <w:szCs w:val="24"/>
        </w:rPr>
        <w:t xml:space="preserve">lliwell, J. F., &amp; Putnam, R. D. (2004). The social context of well-being. </w:t>
      </w:r>
      <w:r w:rsidRPr="00C33386">
        <w:rPr>
          <w:rFonts w:ascii="Times New Roman" w:hAnsi="Times New Roman" w:cs="Times New Roman"/>
          <w:i/>
          <w:color w:val="000000" w:themeColor="text1"/>
          <w:sz w:val="24"/>
          <w:szCs w:val="24"/>
        </w:rPr>
        <w:t>Philosophical Transaction of the Royal Society</w:t>
      </w:r>
      <w:r w:rsidRPr="00C33386">
        <w:rPr>
          <w:rFonts w:ascii="Times New Roman" w:hAnsi="Times New Roman" w:cs="Times New Roman"/>
          <w:color w:val="000000" w:themeColor="text1"/>
          <w:sz w:val="24"/>
          <w:szCs w:val="24"/>
        </w:rPr>
        <w:t>, 359, 1435-1446.</w:t>
      </w:r>
      <w:r w:rsidR="00590CF4" w:rsidRPr="00C33386">
        <w:rPr>
          <w:rFonts w:ascii="Times New Roman" w:hAnsi="Times New Roman" w:cs="Times New Roman"/>
          <w:color w:val="000000" w:themeColor="text1"/>
          <w:sz w:val="24"/>
          <w:szCs w:val="24"/>
        </w:rPr>
        <w:t xml:space="preserve"> </w:t>
      </w:r>
      <w:r w:rsidR="00590CF4" w:rsidRPr="00C33386">
        <w:rPr>
          <w:rFonts w:ascii="Times New Roman" w:hAnsi="Times New Roman" w:cs="Times New Roman"/>
          <w:sz w:val="24"/>
          <w:szCs w:val="24"/>
        </w:rPr>
        <w:t>doi:10.1098/rstb.2004.1522.</w:t>
      </w:r>
    </w:p>
    <w:p w:rsidR="00743128" w:rsidRPr="00C33386" w:rsidRDefault="00743128" w:rsidP="00C33386">
      <w:pPr>
        <w:autoSpaceDE w:val="0"/>
        <w:autoSpaceDN w:val="0"/>
        <w:adjustRightInd w:val="0"/>
        <w:spacing w:before="240" w:after="0" w:line="276" w:lineRule="auto"/>
        <w:jc w:val="both"/>
        <w:rPr>
          <w:rFonts w:ascii="Times New Roman" w:hAnsi="Times New Roman" w:cs="Times New Roman"/>
          <w:bCs/>
          <w:sz w:val="24"/>
          <w:szCs w:val="24"/>
        </w:rPr>
      </w:pPr>
      <w:r w:rsidRPr="00C33386">
        <w:rPr>
          <w:rFonts w:ascii="Times New Roman" w:hAnsi="Times New Roman" w:cs="Times New Roman"/>
          <w:sz w:val="24"/>
          <w:szCs w:val="24"/>
        </w:rPr>
        <w:t xml:space="preserve">Hasbullah, N., Mahajar, A.J., </w:t>
      </w:r>
      <w:r w:rsidR="007851DC" w:rsidRPr="00C33386">
        <w:rPr>
          <w:rFonts w:ascii="Times New Roman" w:hAnsi="Times New Roman" w:cs="Times New Roman"/>
          <w:sz w:val="24"/>
          <w:szCs w:val="24"/>
        </w:rPr>
        <w:t>&amp;</w:t>
      </w:r>
      <w:r w:rsidRPr="00C33386">
        <w:rPr>
          <w:rFonts w:ascii="Times New Roman" w:hAnsi="Times New Roman" w:cs="Times New Roman"/>
          <w:sz w:val="24"/>
          <w:szCs w:val="24"/>
        </w:rPr>
        <w:t xml:space="preserve"> Saleeh, M.I. (2014). </w:t>
      </w:r>
      <w:r w:rsidRPr="00C33386">
        <w:rPr>
          <w:rFonts w:ascii="Times New Roman" w:hAnsi="Times New Roman" w:cs="Times New Roman"/>
          <w:bCs/>
          <w:sz w:val="24"/>
          <w:szCs w:val="24"/>
        </w:rPr>
        <w:t xml:space="preserve">Extending the theory of planned behavior: Evidence of the arguments of its sufficiency. </w:t>
      </w:r>
      <w:r w:rsidRPr="00C33386">
        <w:rPr>
          <w:rFonts w:ascii="Times New Roman" w:hAnsi="Times New Roman" w:cs="Times New Roman"/>
          <w:i/>
          <w:iCs/>
          <w:sz w:val="24"/>
          <w:szCs w:val="24"/>
        </w:rPr>
        <w:t xml:space="preserve">International Journal of Humanities and Social Science, </w:t>
      </w:r>
      <w:r w:rsidRPr="00C33386">
        <w:rPr>
          <w:rFonts w:ascii="Times New Roman" w:hAnsi="Times New Roman" w:cs="Times New Roman"/>
          <w:iCs/>
          <w:sz w:val="24"/>
          <w:szCs w:val="24"/>
        </w:rPr>
        <w:t>4</w:t>
      </w:r>
      <w:r w:rsidR="00ED7895" w:rsidRPr="00C33386">
        <w:rPr>
          <w:rFonts w:ascii="Times New Roman" w:hAnsi="Times New Roman" w:cs="Times New Roman"/>
          <w:iCs/>
          <w:sz w:val="24"/>
          <w:szCs w:val="24"/>
        </w:rPr>
        <w:t xml:space="preserve"> </w:t>
      </w:r>
      <w:r w:rsidRPr="00C33386">
        <w:rPr>
          <w:rFonts w:ascii="Times New Roman" w:hAnsi="Times New Roman" w:cs="Times New Roman"/>
          <w:iCs/>
          <w:sz w:val="24"/>
          <w:szCs w:val="24"/>
        </w:rPr>
        <w:t>(14), 101-105.</w:t>
      </w:r>
      <w:r w:rsidR="00590CF4" w:rsidRPr="00C33386">
        <w:rPr>
          <w:rFonts w:ascii="Times New Roman" w:hAnsi="Times New Roman" w:cs="Times New Roman"/>
          <w:iCs/>
          <w:sz w:val="24"/>
          <w:szCs w:val="24"/>
        </w:rPr>
        <w:t xml:space="preserve"> Retrieved from </w:t>
      </w:r>
      <w:hyperlink r:id="rId16" w:history="1">
        <w:r w:rsidR="00590CF4" w:rsidRPr="00C33386">
          <w:rPr>
            <w:rStyle w:val="Hyperlink"/>
            <w:rFonts w:ascii="Times New Roman" w:hAnsi="Times New Roman" w:cs="Times New Roman"/>
            <w:color w:val="auto"/>
            <w:sz w:val="24"/>
            <w:szCs w:val="24"/>
          </w:rPr>
          <w:t>http://www.ijhssnet.com/journals/Vol_4_No_14_December_2014/11.pdf</w:t>
        </w:r>
      </w:hyperlink>
      <w:r w:rsidR="00590CF4" w:rsidRPr="00C33386">
        <w:rPr>
          <w:rFonts w:ascii="Times New Roman" w:hAnsi="Times New Roman" w:cs="Times New Roman"/>
          <w:sz w:val="24"/>
          <w:szCs w:val="24"/>
        </w:rPr>
        <w:t>.</w:t>
      </w:r>
    </w:p>
    <w:p w:rsidR="00792AD2" w:rsidRPr="00C33386" w:rsidRDefault="00792AD2" w:rsidP="00C33386">
      <w:p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Higgins, E. T. (2002). How </w:t>
      </w:r>
      <w:r w:rsidR="00590CF4" w:rsidRPr="00C33386">
        <w:rPr>
          <w:rFonts w:ascii="Times New Roman" w:hAnsi="Times New Roman" w:cs="Times New Roman"/>
          <w:color w:val="000000" w:themeColor="text1"/>
          <w:sz w:val="24"/>
          <w:szCs w:val="24"/>
        </w:rPr>
        <w:t>s</w:t>
      </w:r>
      <w:r w:rsidRPr="00C33386">
        <w:rPr>
          <w:rFonts w:ascii="Times New Roman" w:hAnsi="Times New Roman" w:cs="Times New Roman"/>
          <w:color w:val="000000" w:themeColor="text1"/>
          <w:sz w:val="24"/>
          <w:szCs w:val="24"/>
        </w:rPr>
        <w:t>elf-</w:t>
      </w:r>
      <w:r w:rsidR="00590CF4" w:rsidRPr="00C33386">
        <w:rPr>
          <w:rFonts w:ascii="Times New Roman" w:hAnsi="Times New Roman" w:cs="Times New Roman"/>
          <w:color w:val="000000" w:themeColor="text1"/>
          <w:sz w:val="24"/>
          <w:szCs w:val="24"/>
        </w:rPr>
        <w:t>r</w:t>
      </w:r>
      <w:r w:rsidRPr="00C33386">
        <w:rPr>
          <w:rFonts w:ascii="Times New Roman" w:hAnsi="Times New Roman" w:cs="Times New Roman"/>
          <w:color w:val="000000" w:themeColor="text1"/>
          <w:sz w:val="24"/>
          <w:szCs w:val="24"/>
        </w:rPr>
        <w:t xml:space="preserve">egulation </w:t>
      </w:r>
      <w:r w:rsidR="00590CF4" w:rsidRPr="00C33386">
        <w:rPr>
          <w:rFonts w:ascii="Times New Roman" w:hAnsi="Times New Roman" w:cs="Times New Roman"/>
          <w:color w:val="000000" w:themeColor="text1"/>
          <w:sz w:val="24"/>
          <w:szCs w:val="24"/>
        </w:rPr>
        <w:t>c</w:t>
      </w:r>
      <w:r w:rsidRPr="00C33386">
        <w:rPr>
          <w:rFonts w:ascii="Times New Roman" w:hAnsi="Times New Roman" w:cs="Times New Roman"/>
          <w:color w:val="000000" w:themeColor="text1"/>
          <w:sz w:val="24"/>
          <w:szCs w:val="24"/>
        </w:rPr>
        <w:t xml:space="preserve">reates </w:t>
      </w:r>
      <w:r w:rsidR="00590CF4" w:rsidRPr="00C33386">
        <w:rPr>
          <w:rFonts w:ascii="Times New Roman" w:hAnsi="Times New Roman" w:cs="Times New Roman"/>
          <w:color w:val="000000" w:themeColor="text1"/>
          <w:sz w:val="24"/>
          <w:szCs w:val="24"/>
        </w:rPr>
        <w:t>d</w:t>
      </w:r>
      <w:r w:rsidRPr="00C33386">
        <w:rPr>
          <w:rFonts w:ascii="Times New Roman" w:hAnsi="Times New Roman" w:cs="Times New Roman"/>
          <w:color w:val="000000" w:themeColor="text1"/>
          <w:sz w:val="24"/>
          <w:szCs w:val="24"/>
        </w:rPr>
        <w:t xml:space="preserve">istinct </w:t>
      </w:r>
      <w:r w:rsidR="00590CF4" w:rsidRPr="00C33386">
        <w:rPr>
          <w:rFonts w:ascii="Times New Roman" w:hAnsi="Times New Roman" w:cs="Times New Roman"/>
          <w:color w:val="000000" w:themeColor="text1"/>
          <w:sz w:val="24"/>
          <w:szCs w:val="24"/>
        </w:rPr>
        <w:t>v</w:t>
      </w:r>
      <w:r w:rsidRPr="00C33386">
        <w:rPr>
          <w:rFonts w:ascii="Times New Roman" w:hAnsi="Times New Roman" w:cs="Times New Roman"/>
          <w:color w:val="000000" w:themeColor="text1"/>
          <w:sz w:val="24"/>
          <w:szCs w:val="24"/>
        </w:rPr>
        <w:t xml:space="preserve">alues: The </w:t>
      </w:r>
      <w:r w:rsidR="00590CF4" w:rsidRPr="00C33386">
        <w:rPr>
          <w:rFonts w:ascii="Times New Roman" w:hAnsi="Times New Roman" w:cs="Times New Roman"/>
          <w:color w:val="000000" w:themeColor="text1"/>
          <w:sz w:val="24"/>
          <w:szCs w:val="24"/>
        </w:rPr>
        <w:t>c</w:t>
      </w:r>
      <w:r w:rsidRPr="00C33386">
        <w:rPr>
          <w:rFonts w:ascii="Times New Roman" w:hAnsi="Times New Roman" w:cs="Times New Roman"/>
          <w:color w:val="000000" w:themeColor="text1"/>
          <w:sz w:val="24"/>
          <w:szCs w:val="24"/>
        </w:rPr>
        <w:t xml:space="preserve">ase of </w:t>
      </w:r>
      <w:r w:rsidR="00590CF4" w:rsidRPr="00C33386">
        <w:rPr>
          <w:rFonts w:ascii="Times New Roman" w:hAnsi="Times New Roman" w:cs="Times New Roman"/>
          <w:color w:val="000000" w:themeColor="text1"/>
          <w:sz w:val="24"/>
          <w:szCs w:val="24"/>
        </w:rPr>
        <w:t>p</w:t>
      </w:r>
      <w:r w:rsidRPr="00C33386">
        <w:rPr>
          <w:rFonts w:ascii="Times New Roman" w:hAnsi="Times New Roman" w:cs="Times New Roman"/>
          <w:color w:val="000000" w:themeColor="text1"/>
          <w:sz w:val="24"/>
          <w:szCs w:val="24"/>
        </w:rPr>
        <w:t xml:space="preserve">romotion and </w:t>
      </w:r>
      <w:r w:rsidR="00590CF4" w:rsidRPr="00C33386">
        <w:rPr>
          <w:rFonts w:ascii="Times New Roman" w:hAnsi="Times New Roman" w:cs="Times New Roman"/>
          <w:color w:val="000000" w:themeColor="text1"/>
          <w:sz w:val="24"/>
          <w:szCs w:val="24"/>
        </w:rPr>
        <w:t>p</w:t>
      </w:r>
      <w:r w:rsidRPr="00C33386">
        <w:rPr>
          <w:rFonts w:ascii="Times New Roman" w:hAnsi="Times New Roman" w:cs="Times New Roman"/>
          <w:color w:val="000000" w:themeColor="text1"/>
          <w:sz w:val="24"/>
          <w:szCs w:val="24"/>
        </w:rPr>
        <w:t xml:space="preserve">revention </w:t>
      </w:r>
      <w:r w:rsidR="00590CF4" w:rsidRPr="00C33386">
        <w:rPr>
          <w:rFonts w:ascii="Times New Roman" w:hAnsi="Times New Roman" w:cs="Times New Roman"/>
          <w:color w:val="000000" w:themeColor="text1"/>
          <w:sz w:val="24"/>
          <w:szCs w:val="24"/>
        </w:rPr>
        <w:t>d</w:t>
      </w:r>
      <w:r w:rsidRPr="00C33386">
        <w:rPr>
          <w:rFonts w:ascii="Times New Roman" w:hAnsi="Times New Roman" w:cs="Times New Roman"/>
          <w:color w:val="000000" w:themeColor="text1"/>
          <w:sz w:val="24"/>
          <w:szCs w:val="24"/>
        </w:rPr>
        <w:t xml:space="preserve">ecision </w:t>
      </w:r>
      <w:r w:rsidR="00590CF4" w:rsidRPr="00C33386">
        <w:rPr>
          <w:rFonts w:ascii="Times New Roman" w:hAnsi="Times New Roman" w:cs="Times New Roman"/>
          <w:color w:val="000000" w:themeColor="text1"/>
          <w:sz w:val="24"/>
          <w:szCs w:val="24"/>
        </w:rPr>
        <w:t>m</w:t>
      </w:r>
      <w:r w:rsidRPr="00C33386">
        <w:rPr>
          <w:rFonts w:ascii="Times New Roman" w:hAnsi="Times New Roman" w:cs="Times New Roman"/>
          <w:color w:val="000000" w:themeColor="text1"/>
          <w:sz w:val="24"/>
          <w:szCs w:val="24"/>
        </w:rPr>
        <w:t xml:space="preserve">aking. </w:t>
      </w:r>
      <w:r w:rsidRPr="00C33386">
        <w:rPr>
          <w:rFonts w:ascii="Times New Roman" w:hAnsi="Times New Roman" w:cs="Times New Roman"/>
          <w:i/>
          <w:color w:val="000000" w:themeColor="text1"/>
          <w:sz w:val="24"/>
          <w:szCs w:val="24"/>
        </w:rPr>
        <w:t>Journal of Consumer Psychology</w:t>
      </w:r>
      <w:r w:rsidRPr="00C33386">
        <w:rPr>
          <w:rFonts w:ascii="Times New Roman" w:hAnsi="Times New Roman" w:cs="Times New Roman"/>
          <w:color w:val="000000" w:themeColor="text1"/>
          <w:sz w:val="24"/>
          <w:szCs w:val="24"/>
        </w:rPr>
        <w:t>, 12, 177-191.</w:t>
      </w:r>
      <w:r w:rsidR="00E97BE4" w:rsidRPr="00C33386">
        <w:rPr>
          <w:rFonts w:ascii="Times New Roman" w:hAnsi="Times New Roman" w:cs="Times New Roman"/>
          <w:color w:val="000000" w:themeColor="text1"/>
          <w:sz w:val="24"/>
          <w:szCs w:val="24"/>
        </w:rPr>
        <w:t xml:space="preserve"> https://doi.org/10.1207/S15327663JCP1203_01.</w:t>
      </w:r>
    </w:p>
    <w:p w:rsidR="00AF7FAA" w:rsidRPr="00C33386" w:rsidRDefault="00AF7FAA"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Karimy, M., Zareban, I., Araban, M., </w:t>
      </w:r>
      <w:r w:rsidR="0082341F" w:rsidRPr="00C33386">
        <w:rPr>
          <w:rFonts w:ascii="Times New Roman" w:hAnsi="Times New Roman" w:cs="Times New Roman"/>
          <w:color w:val="000000" w:themeColor="text1"/>
          <w:sz w:val="24"/>
          <w:szCs w:val="24"/>
        </w:rPr>
        <w:t>&amp;</w:t>
      </w:r>
      <w:r w:rsidRPr="00C33386">
        <w:rPr>
          <w:rFonts w:ascii="Times New Roman" w:hAnsi="Times New Roman" w:cs="Times New Roman"/>
          <w:color w:val="000000" w:themeColor="text1"/>
          <w:sz w:val="24"/>
          <w:szCs w:val="24"/>
        </w:rPr>
        <w:t xml:space="preserve"> Montazeri, A.(2015). An </w:t>
      </w:r>
      <w:r w:rsidR="00C865B4" w:rsidRPr="00C33386">
        <w:rPr>
          <w:rFonts w:ascii="Times New Roman" w:hAnsi="Times New Roman" w:cs="Times New Roman"/>
          <w:color w:val="000000" w:themeColor="text1"/>
          <w:sz w:val="24"/>
          <w:szCs w:val="24"/>
        </w:rPr>
        <w:t>e</w:t>
      </w:r>
      <w:r w:rsidRPr="00C33386">
        <w:rPr>
          <w:rFonts w:ascii="Times New Roman" w:hAnsi="Times New Roman" w:cs="Times New Roman"/>
          <w:color w:val="000000" w:themeColor="text1"/>
          <w:sz w:val="24"/>
          <w:szCs w:val="24"/>
        </w:rPr>
        <w:t xml:space="preserve">xtended </w:t>
      </w:r>
      <w:r w:rsidR="00C865B4" w:rsidRPr="00C33386">
        <w:rPr>
          <w:rFonts w:ascii="Times New Roman" w:hAnsi="Times New Roman" w:cs="Times New Roman"/>
          <w:color w:val="000000" w:themeColor="text1"/>
          <w:sz w:val="24"/>
          <w:szCs w:val="24"/>
        </w:rPr>
        <w:t>t</w:t>
      </w:r>
      <w:r w:rsidRPr="00C33386">
        <w:rPr>
          <w:rFonts w:ascii="Times New Roman" w:hAnsi="Times New Roman" w:cs="Times New Roman"/>
          <w:color w:val="000000" w:themeColor="text1"/>
          <w:sz w:val="24"/>
          <w:szCs w:val="24"/>
        </w:rPr>
        <w:t xml:space="preserve">heory of </w:t>
      </w:r>
      <w:r w:rsidR="00C865B4" w:rsidRPr="00C33386">
        <w:rPr>
          <w:rFonts w:ascii="Times New Roman" w:hAnsi="Times New Roman" w:cs="Times New Roman"/>
          <w:color w:val="000000" w:themeColor="text1"/>
          <w:sz w:val="24"/>
          <w:szCs w:val="24"/>
        </w:rPr>
        <w:t>p</w:t>
      </w:r>
      <w:r w:rsidRPr="00C33386">
        <w:rPr>
          <w:rFonts w:ascii="Times New Roman" w:hAnsi="Times New Roman" w:cs="Times New Roman"/>
          <w:color w:val="000000" w:themeColor="text1"/>
          <w:sz w:val="24"/>
          <w:szCs w:val="24"/>
        </w:rPr>
        <w:t xml:space="preserve">lanned </w:t>
      </w:r>
      <w:r w:rsidR="00C865B4" w:rsidRPr="00C33386">
        <w:rPr>
          <w:rFonts w:ascii="Times New Roman" w:hAnsi="Times New Roman" w:cs="Times New Roman"/>
          <w:color w:val="000000" w:themeColor="text1"/>
          <w:sz w:val="24"/>
          <w:szCs w:val="24"/>
        </w:rPr>
        <w:t>b</w:t>
      </w:r>
      <w:r w:rsidRPr="00C33386">
        <w:rPr>
          <w:rFonts w:ascii="Times New Roman" w:hAnsi="Times New Roman" w:cs="Times New Roman"/>
          <w:color w:val="000000" w:themeColor="text1"/>
          <w:sz w:val="24"/>
          <w:szCs w:val="24"/>
        </w:rPr>
        <w:t xml:space="preserve">ehavior (TPB) </w:t>
      </w:r>
      <w:r w:rsidR="00C865B4" w:rsidRPr="00C33386">
        <w:rPr>
          <w:rFonts w:ascii="Times New Roman" w:hAnsi="Times New Roman" w:cs="Times New Roman"/>
          <w:color w:val="000000" w:themeColor="text1"/>
          <w:sz w:val="24"/>
          <w:szCs w:val="24"/>
        </w:rPr>
        <w:t>u</w:t>
      </w:r>
      <w:r w:rsidRPr="00C33386">
        <w:rPr>
          <w:rFonts w:ascii="Times New Roman" w:hAnsi="Times New Roman" w:cs="Times New Roman"/>
          <w:color w:val="000000" w:themeColor="text1"/>
          <w:sz w:val="24"/>
          <w:szCs w:val="24"/>
        </w:rPr>
        <w:t xml:space="preserve">sed to </w:t>
      </w:r>
      <w:r w:rsidR="00C865B4" w:rsidRPr="00C33386">
        <w:rPr>
          <w:rFonts w:ascii="Times New Roman" w:hAnsi="Times New Roman" w:cs="Times New Roman"/>
          <w:color w:val="000000" w:themeColor="text1"/>
          <w:sz w:val="24"/>
          <w:szCs w:val="24"/>
        </w:rPr>
        <w:t>p</w:t>
      </w:r>
      <w:r w:rsidRPr="00C33386">
        <w:rPr>
          <w:rFonts w:ascii="Times New Roman" w:hAnsi="Times New Roman" w:cs="Times New Roman"/>
          <w:color w:val="000000" w:themeColor="text1"/>
          <w:sz w:val="24"/>
          <w:szCs w:val="24"/>
        </w:rPr>
        <w:t xml:space="preserve">redict </w:t>
      </w:r>
      <w:r w:rsidR="00C865B4" w:rsidRPr="00C33386">
        <w:rPr>
          <w:rFonts w:ascii="Times New Roman" w:hAnsi="Times New Roman" w:cs="Times New Roman"/>
          <w:color w:val="000000" w:themeColor="text1"/>
          <w:sz w:val="24"/>
          <w:szCs w:val="24"/>
        </w:rPr>
        <w:t>s</w:t>
      </w:r>
      <w:r w:rsidRPr="00C33386">
        <w:rPr>
          <w:rFonts w:ascii="Times New Roman" w:hAnsi="Times New Roman" w:cs="Times New Roman"/>
          <w:color w:val="000000" w:themeColor="text1"/>
          <w:sz w:val="24"/>
          <w:szCs w:val="24"/>
        </w:rPr>
        <w:t xml:space="preserve">moking </w:t>
      </w:r>
      <w:r w:rsidR="00C865B4" w:rsidRPr="00C33386">
        <w:rPr>
          <w:rFonts w:ascii="Times New Roman" w:hAnsi="Times New Roman" w:cs="Times New Roman"/>
          <w:color w:val="000000" w:themeColor="text1"/>
          <w:sz w:val="24"/>
          <w:szCs w:val="24"/>
        </w:rPr>
        <w:t>b</w:t>
      </w:r>
      <w:r w:rsidRPr="00C33386">
        <w:rPr>
          <w:rFonts w:ascii="Times New Roman" w:hAnsi="Times New Roman" w:cs="Times New Roman"/>
          <w:color w:val="000000" w:themeColor="text1"/>
          <w:sz w:val="24"/>
          <w:szCs w:val="24"/>
        </w:rPr>
        <w:t xml:space="preserve">ehavior </w:t>
      </w:r>
      <w:r w:rsidR="00C865B4" w:rsidRPr="00C33386">
        <w:rPr>
          <w:rFonts w:ascii="Times New Roman" w:hAnsi="Times New Roman" w:cs="Times New Roman"/>
          <w:color w:val="000000" w:themeColor="text1"/>
          <w:sz w:val="24"/>
          <w:szCs w:val="24"/>
        </w:rPr>
        <w:t>a</w:t>
      </w:r>
      <w:r w:rsidRPr="00C33386">
        <w:rPr>
          <w:rFonts w:ascii="Times New Roman" w:hAnsi="Times New Roman" w:cs="Times New Roman"/>
          <w:color w:val="000000" w:themeColor="text1"/>
          <w:sz w:val="24"/>
          <w:szCs w:val="24"/>
        </w:rPr>
        <w:t xml:space="preserve">mong a </w:t>
      </w:r>
      <w:r w:rsidR="00C865B4" w:rsidRPr="00C33386">
        <w:rPr>
          <w:rFonts w:ascii="Times New Roman" w:hAnsi="Times New Roman" w:cs="Times New Roman"/>
          <w:color w:val="000000" w:themeColor="text1"/>
          <w:sz w:val="24"/>
          <w:szCs w:val="24"/>
        </w:rPr>
        <w:t>s</w:t>
      </w:r>
      <w:r w:rsidRPr="00C33386">
        <w:rPr>
          <w:rFonts w:ascii="Times New Roman" w:hAnsi="Times New Roman" w:cs="Times New Roman"/>
          <w:color w:val="000000" w:themeColor="text1"/>
          <w:sz w:val="24"/>
          <w:szCs w:val="24"/>
        </w:rPr>
        <w:t xml:space="preserve">ample of Iranian </w:t>
      </w:r>
      <w:r w:rsidR="00C865B4" w:rsidRPr="00C33386">
        <w:rPr>
          <w:rFonts w:ascii="Times New Roman" w:hAnsi="Times New Roman" w:cs="Times New Roman"/>
          <w:color w:val="000000" w:themeColor="text1"/>
          <w:sz w:val="24"/>
          <w:szCs w:val="24"/>
        </w:rPr>
        <w:t>m</w:t>
      </w:r>
      <w:r w:rsidRPr="00C33386">
        <w:rPr>
          <w:rFonts w:ascii="Times New Roman" w:hAnsi="Times New Roman" w:cs="Times New Roman"/>
          <w:color w:val="000000" w:themeColor="text1"/>
          <w:sz w:val="24"/>
          <w:szCs w:val="24"/>
        </w:rPr>
        <w:t xml:space="preserve">edical </w:t>
      </w:r>
      <w:r w:rsidR="00C865B4" w:rsidRPr="00C33386">
        <w:rPr>
          <w:rFonts w:ascii="Times New Roman" w:hAnsi="Times New Roman" w:cs="Times New Roman"/>
          <w:color w:val="000000" w:themeColor="text1"/>
          <w:sz w:val="24"/>
          <w:szCs w:val="24"/>
        </w:rPr>
        <w:t>s</w:t>
      </w:r>
      <w:r w:rsidRPr="00C33386">
        <w:rPr>
          <w:rFonts w:ascii="Times New Roman" w:hAnsi="Times New Roman" w:cs="Times New Roman"/>
          <w:color w:val="000000" w:themeColor="text1"/>
          <w:sz w:val="24"/>
          <w:szCs w:val="24"/>
        </w:rPr>
        <w:t xml:space="preserve">tudents. </w:t>
      </w:r>
      <w:r w:rsidRPr="00C33386">
        <w:rPr>
          <w:rFonts w:ascii="Times New Roman" w:hAnsi="Times New Roman" w:cs="Times New Roman"/>
          <w:i/>
          <w:color w:val="000000" w:themeColor="text1"/>
          <w:sz w:val="24"/>
          <w:szCs w:val="24"/>
        </w:rPr>
        <w:t xml:space="preserve">International Journal of High Risk Behavior </w:t>
      </w:r>
      <w:r w:rsidR="00C865B4" w:rsidRPr="00C33386">
        <w:rPr>
          <w:rFonts w:ascii="Times New Roman" w:hAnsi="Times New Roman" w:cs="Times New Roman"/>
          <w:i/>
          <w:color w:val="000000" w:themeColor="text1"/>
          <w:sz w:val="24"/>
          <w:szCs w:val="24"/>
        </w:rPr>
        <w:t>&amp; Addiction</w:t>
      </w:r>
      <w:r w:rsidR="00C865B4" w:rsidRPr="00C33386">
        <w:rPr>
          <w:rFonts w:ascii="Times New Roman" w:hAnsi="Times New Roman" w:cs="Times New Roman"/>
          <w:color w:val="000000" w:themeColor="text1"/>
          <w:sz w:val="24"/>
          <w:szCs w:val="24"/>
        </w:rPr>
        <w:t xml:space="preserve">, </w:t>
      </w:r>
      <w:r w:rsidRPr="00C33386">
        <w:rPr>
          <w:rFonts w:ascii="Times New Roman" w:hAnsi="Times New Roman" w:cs="Times New Roman"/>
          <w:color w:val="000000" w:themeColor="text1"/>
          <w:sz w:val="24"/>
          <w:szCs w:val="24"/>
        </w:rPr>
        <w:t xml:space="preserve">4(3), </w:t>
      </w:r>
      <w:r w:rsidR="00C865B4" w:rsidRPr="00C33386">
        <w:rPr>
          <w:rFonts w:ascii="Times New Roman" w:hAnsi="Times New Roman" w:cs="Times New Roman"/>
          <w:color w:val="000000" w:themeColor="text1"/>
          <w:sz w:val="24"/>
          <w:szCs w:val="24"/>
        </w:rPr>
        <w:t xml:space="preserve">1-7. </w:t>
      </w:r>
      <w:r w:rsidRPr="00C33386">
        <w:rPr>
          <w:rFonts w:ascii="Times New Roman" w:hAnsi="Times New Roman" w:cs="Times New Roman"/>
          <w:color w:val="000000" w:themeColor="text1"/>
          <w:sz w:val="24"/>
          <w:szCs w:val="24"/>
        </w:rPr>
        <w:t xml:space="preserve">https://dx.doi.org/10.5812%2Fijhrba.24715. </w:t>
      </w:r>
    </w:p>
    <w:p w:rsidR="000D20BB" w:rsidRPr="00C33386" w:rsidRDefault="000D20BB"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Kim, Y.J., Njite, D., </w:t>
      </w:r>
      <w:r w:rsidR="0082341F" w:rsidRPr="00C33386">
        <w:rPr>
          <w:rFonts w:ascii="Times New Roman" w:hAnsi="Times New Roman" w:cs="Times New Roman"/>
          <w:color w:val="000000" w:themeColor="text1"/>
          <w:sz w:val="24"/>
          <w:szCs w:val="24"/>
        </w:rPr>
        <w:t>&amp;</w:t>
      </w:r>
      <w:r w:rsidRPr="00C33386">
        <w:rPr>
          <w:rFonts w:ascii="Times New Roman" w:hAnsi="Times New Roman" w:cs="Times New Roman"/>
          <w:color w:val="000000" w:themeColor="text1"/>
          <w:sz w:val="24"/>
          <w:szCs w:val="24"/>
        </w:rPr>
        <w:t xml:space="preserve"> Hancer, M. (2013). Anticipated emotion in consumers’ intentions to select eco-friendly restaurants: Augmenting the theory of planned behavior. </w:t>
      </w:r>
      <w:r w:rsidRPr="00C33386">
        <w:rPr>
          <w:rFonts w:ascii="Times New Roman" w:hAnsi="Times New Roman" w:cs="Times New Roman"/>
          <w:i/>
          <w:color w:val="000000" w:themeColor="text1"/>
          <w:sz w:val="24"/>
          <w:szCs w:val="24"/>
        </w:rPr>
        <w:t>International Journal of Hospitality Management</w:t>
      </w:r>
      <w:r w:rsidRPr="00C33386">
        <w:rPr>
          <w:rFonts w:ascii="Times New Roman" w:hAnsi="Times New Roman" w:cs="Times New Roman"/>
          <w:color w:val="000000" w:themeColor="text1"/>
          <w:sz w:val="24"/>
          <w:szCs w:val="24"/>
        </w:rPr>
        <w:t>, 34, 255-262. https://doi.org/10.1016/j.ijhm.2013.04.004.</w:t>
      </w:r>
    </w:p>
    <w:p w:rsidR="00181098" w:rsidRPr="00C33386" w:rsidRDefault="00181098" w:rsidP="00C33386">
      <w:pPr>
        <w:pStyle w:val="NormalWeb"/>
        <w:shd w:val="clear" w:color="auto" w:fill="FFFFFF"/>
        <w:spacing w:before="240" w:beforeAutospacing="0" w:after="0" w:afterAutospacing="0" w:line="276" w:lineRule="auto"/>
        <w:rPr>
          <w:color w:val="000000" w:themeColor="text1"/>
        </w:rPr>
      </w:pPr>
      <w:r w:rsidRPr="00C33386">
        <w:rPr>
          <w:color w:val="000000" w:themeColor="text1"/>
        </w:rPr>
        <w:t>Mayer, J.D.</w:t>
      </w:r>
      <w:r w:rsidR="0082341F" w:rsidRPr="00C33386">
        <w:rPr>
          <w:color w:val="000000" w:themeColor="text1"/>
        </w:rPr>
        <w:t>,</w:t>
      </w:r>
      <w:r w:rsidRPr="00C33386">
        <w:rPr>
          <w:color w:val="000000" w:themeColor="text1"/>
        </w:rPr>
        <w:t xml:space="preserve"> &amp; Salovey, P. (1997). What is emotional intelligent? </w:t>
      </w:r>
      <w:r w:rsidR="00BA14B7" w:rsidRPr="00C33386">
        <w:rPr>
          <w:color w:val="000000" w:themeColor="text1"/>
        </w:rPr>
        <w:t xml:space="preserve"> </w:t>
      </w:r>
      <w:r w:rsidRPr="00C33386">
        <w:rPr>
          <w:color w:val="000000" w:themeColor="text1"/>
        </w:rPr>
        <w:t>In Salovey, P.</w:t>
      </w:r>
      <w:r w:rsidR="0082341F" w:rsidRPr="00C33386">
        <w:rPr>
          <w:color w:val="000000" w:themeColor="text1"/>
        </w:rPr>
        <w:t>,</w:t>
      </w:r>
      <w:r w:rsidRPr="00C33386">
        <w:rPr>
          <w:color w:val="000000" w:themeColor="text1"/>
        </w:rPr>
        <w:t xml:space="preserve"> &amp; Sluyter, D.J. (Ed</w:t>
      </w:r>
      <w:r w:rsidR="0082341F" w:rsidRPr="00C33386">
        <w:rPr>
          <w:color w:val="000000" w:themeColor="text1"/>
        </w:rPr>
        <w:t>.</w:t>
      </w:r>
      <w:r w:rsidRPr="00C33386">
        <w:rPr>
          <w:color w:val="000000" w:themeColor="text1"/>
        </w:rPr>
        <w:t xml:space="preserve">). </w:t>
      </w:r>
      <w:r w:rsidRPr="00C33386">
        <w:rPr>
          <w:i/>
          <w:color w:val="000000" w:themeColor="text1"/>
        </w:rPr>
        <w:t>Emotional Development and Emotional Intelligent Educational Implications</w:t>
      </w:r>
      <w:r w:rsidRPr="00C33386">
        <w:rPr>
          <w:color w:val="000000" w:themeColor="text1"/>
        </w:rPr>
        <w:t>. New York</w:t>
      </w:r>
      <w:r w:rsidR="00A64648" w:rsidRPr="00C33386">
        <w:rPr>
          <w:color w:val="000000" w:themeColor="text1"/>
        </w:rPr>
        <w:t xml:space="preserve">, </w:t>
      </w:r>
      <w:r w:rsidR="0082341F" w:rsidRPr="00C33386">
        <w:rPr>
          <w:color w:val="000000" w:themeColor="text1"/>
        </w:rPr>
        <w:t>NY</w:t>
      </w:r>
      <w:r w:rsidRPr="00C33386">
        <w:rPr>
          <w:color w:val="000000" w:themeColor="text1"/>
        </w:rPr>
        <w:t>: Basic Book.</w:t>
      </w:r>
    </w:p>
    <w:p w:rsidR="00451CE9" w:rsidRPr="00C33386" w:rsidRDefault="00451CE9" w:rsidP="00C33386">
      <w:pPr>
        <w:spacing w:before="240" w:after="0"/>
        <w:jc w:val="both"/>
        <w:rPr>
          <w:rFonts w:ascii="Times New Roman" w:hAnsi="Times New Roman" w:cs="Times New Roman"/>
          <w:sz w:val="24"/>
          <w:szCs w:val="24"/>
        </w:rPr>
      </w:pPr>
      <w:r w:rsidRPr="00C33386">
        <w:rPr>
          <w:rFonts w:ascii="Times New Roman" w:hAnsi="Times New Roman" w:cs="Times New Roman"/>
          <w:sz w:val="24"/>
          <w:szCs w:val="24"/>
        </w:rPr>
        <w:t>McCaul, K. D., Sandgren, A. K., O'Neill, H. K., &amp; Hinsz, V. B. (1993). The value of the theory of planned behavior, perceived control, and self-efficacy for predicting health-protective behaviors. </w:t>
      </w:r>
      <w:r w:rsidRPr="00C33386">
        <w:rPr>
          <w:rFonts w:ascii="Times New Roman" w:hAnsi="Times New Roman" w:cs="Times New Roman"/>
          <w:i/>
          <w:sz w:val="24"/>
          <w:szCs w:val="24"/>
        </w:rPr>
        <w:t>Basic and Applied Social Psychology</w:t>
      </w:r>
      <w:r w:rsidRPr="00C33386">
        <w:rPr>
          <w:rFonts w:ascii="Times New Roman" w:hAnsi="Times New Roman" w:cs="Times New Roman"/>
          <w:sz w:val="24"/>
          <w:szCs w:val="24"/>
        </w:rPr>
        <w:t>, 14(2), 231-252.</w:t>
      </w:r>
      <w:r w:rsidR="00A00A38" w:rsidRPr="00C33386">
        <w:rPr>
          <w:rFonts w:ascii="Times New Roman" w:hAnsi="Times New Roman" w:cs="Times New Roman"/>
          <w:sz w:val="24"/>
          <w:szCs w:val="24"/>
        </w:rPr>
        <w:t xml:space="preserve"> </w:t>
      </w:r>
      <w:hyperlink r:id="rId17" w:tgtFrame="_blank" w:history="1">
        <w:r w:rsidRPr="00C33386">
          <w:rPr>
            <w:rStyle w:val="Hyperlink"/>
            <w:rFonts w:ascii="Times New Roman" w:hAnsi="Times New Roman" w:cs="Times New Roman"/>
            <w:color w:val="auto"/>
            <w:sz w:val="24"/>
            <w:szCs w:val="24"/>
          </w:rPr>
          <w:t>http://dx.doi.org/10.1207/s15324834basp1402_7</w:t>
        </w:r>
      </w:hyperlink>
      <w:r w:rsidR="00BA14B7" w:rsidRPr="00C33386">
        <w:rPr>
          <w:rFonts w:ascii="Times New Roman" w:hAnsi="Times New Roman" w:cs="Times New Roman"/>
          <w:sz w:val="24"/>
          <w:szCs w:val="24"/>
        </w:rPr>
        <w:t>.</w:t>
      </w:r>
    </w:p>
    <w:p w:rsidR="00DE5877" w:rsidRPr="00C33386" w:rsidRDefault="00DE5877"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McNeal, R.B. (2014). Parent Involvement, academic achievement and the role of student attitudes and behaviors as mediators. </w:t>
      </w:r>
      <w:r w:rsidRPr="00C33386">
        <w:rPr>
          <w:rFonts w:ascii="Times New Roman" w:hAnsi="Times New Roman" w:cs="Times New Roman"/>
          <w:i/>
          <w:color w:val="000000" w:themeColor="text1"/>
          <w:sz w:val="24"/>
          <w:szCs w:val="24"/>
        </w:rPr>
        <w:t>Universal Journal of Educational Research,</w:t>
      </w:r>
      <w:r w:rsidRPr="00C33386">
        <w:rPr>
          <w:rFonts w:ascii="Times New Roman" w:hAnsi="Times New Roman" w:cs="Times New Roman"/>
          <w:color w:val="000000" w:themeColor="text1"/>
          <w:sz w:val="24"/>
          <w:szCs w:val="24"/>
        </w:rPr>
        <w:t xml:space="preserve"> 2(8): 564-576. </w:t>
      </w:r>
      <w:r w:rsidR="00052A91" w:rsidRPr="00C33386">
        <w:rPr>
          <w:rFonts w:ascii="Times New Roman" w:hAnsi="Times New Roman" w:cs="Times New Roman"/>
          <w:color w:val="000000" w:themeColor="text1"/>
          <w:sz w:val="24"/>
          <w:szCs w:val="24"/>
        </w:rPr>
        <w:t>doi</w:t>
      </w:r>
      <w:r w:rsidRPr="00C33386">
        <w:rPr>
          <w:rFonts w:ascii="Times New Roman" w:hAnsi="Times New Roman" w:cs="Times New Roman"/>
          <w:color w:val="000000" w:themeColor="text1"/>
          <w:sz w:val="24"/>
          <w:szCs w:val="24"/>
        </w:rPr>
        <w:t xml:space="preserve">: 10.13189/ujer.2014.020805. </w:t>
      </w:r>
    </w:p>
    <w:p w:rsidR="0009611C" w:rsidRPr="00C33386" w:rsidRDefault="0009611C"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Mellers, B.A.</w:t>
      </w:r>
      <w:r w:rsidR="0082341F" w:rsidRPr="00C33386">
        <w:rPr>
          <w:rFonts w:ascii="Times New Roman" w:hAnsi="Times New Roman" w:cs="Times New Roman"/>
          <w:color w:val="000000" w:themeColor="text1"/>
          <w:sz w:val="24"/>
          <w:szCs w:val="24"/>
        </w:rPr>
        <w:t>, &amp;</w:t>
      </w:r>
      <w:r w:rsidRPr="00C33386">
        <w:rPr>
          <w:rFonts w:ascii="Times New Roman" w:hAnsi="Times New Roman" w:cs="Times New Roman"/>
          <w:color w:val="000000" w:themeColor="text1"/>
          <w:sz w:val="24"/>
          <w:szCs w:val="24"/>
        </w:rPr>
        <w:t xml:space="preserve"> McGraw, A.P. (2001). Anticipated emotions as guides to choice. </w:t>
      </w:r>
      <w:r w:rsidRPr="00C33386">
        <w:rPr>
          <w:rFonts w:ascii="Times New Roman" w:hAnsi="Times New Roman" w:cs="Times New Roman"/>
          <w:i/>
          <w:color w:val="000000" w:themeColor="text1"/>
          <w:sz w:val="24"/>
          <w:szCs w:val="24"/>
        </w:rPr>
        <w:t>Current Direction in Psychological Science</w:t>
      </w:r>
      <w:r w:rsidRPr="00C33386">
        <w:rPr>
          <w:rFonts w:ascii="Times New Roman" w:hAnsi="Times New Roman" w:cs="Times New Roman"/>
          <w:color w:val="000000" w:themeColor="text1"/>
          <w:sz w:val="24"/>
          <w:szCs w:val="24"/>
        </w:rPr>
        <w:t>, 10 (6), 210-214. https://doi.org/10.1111%2F1467-8721.00151.</w:t>
      </w:r>
    </w:p>
    <w:p w:rsidR="00E9597E" w:rsidRPr="00C33386" w:rsidRDefault="00E9597E"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lastRenderedPageBreak/>
        <w:t xml:space="preserve">Passafaro, P., Livi, S., </w:t>
      </w:r>
      <w:r w:rsidR="0082341F" w:rsidRPr="00C33386">
        <w:rPr>
          <w:rFonts w:ascii="Times New Roman" w:hAnsi="Times New Roman" w:cs="Times New Roman"/>
          <w:color w:val="000000" w:themeColor="text1"/>
          <w:sz w:val="24"/>
          <w:szCs w:val="24"/>
        </w:rPr>
        <w:t>&amp;</w:t>
      </w:r>
      <w:r w:rsidRPr="00C33386">
        <w:rPr>
          <w:rFonts w:ascii="Times New Roman" w:hAnsi="Times New Roman" w:cs="Times New Roman"/>
          <w:color w:val="000000" w:themeColor="text1"/>
          <w:sz w:val="24"/>
          <w:szCs w:val="24"/>
        </w:rPr>
        <w:t xml:space="preserve"> Kosic, A. (2019). Local norms and the </w:t>
      </w:r>
      <w:r w:rsidR="0082341F" w:rsidRPr="00C33386">
        <w:rPr>
          <w:rFonts w:ascii="Times New Roman" w:hAnsi="Times New Roman" w:cs="Times New Roman"/>
          <w:color w:val="000000" w:themeColor="text1"/>
          <w:sz w:val="24"/>
          <w:szCs w:val="24"/>
        </w:rPr>
        <w:t>t</w:t>
      </w:r>
      <w:r w:rsidRPr="00C33386">
        <w:rPr>
          <w:rFonts w:ascii="Times New Roman" w:hAnsi="Times New Roman" w:cs="Times New Roman"/>
          <w:color w:val="000000" w:themeColor="text1"/>
          <w:sz w:val="24"/>
          <w:szCs w:val="24"/>
        </w:rPr>
        <w:t xml:space="preserve">heory of </w:t>
      </w:r>
      <w:r w:rsidR="0082341F" w:rsidRPr="00C33386">
        <w:rPr>
          <w:rFonts w:ascii="Times New Roman" w:hAnsi="Times New Roman" w:cs="Times New Roman"/>
          <w:color w:val="000000" w:themeColor="text1"/>
          <w:sz w:val="24"/>
          <w:szCs w:val="24"/>
        </w:rPr>
        <w:t>p</w:t>
      </w:r>
      <w:r w:rsidRPr="00C33386">
        <w:rPr>
          <w:rFonts w:ascii="Times New Roman" w:hAnsi="Times New Roman" w:cs="Times New Roman"/>
          <w:color w:val="000000" w:themeColor="text1"/>
          <w:sz w:val="24"/>
          <w:szCs w:val="24"/>
        </w:rPr>
        <w:t xml:space="preserve">lanned </w:t>
      </w:r>
      <w:r w:rsidR="0082341F" w:rsidRPr="00C33386">
        <w:rPr>
          <w:rFonts w:ascii="Times New Roman" w:hAnsi="Times New Roman" w:cs="Times New Roman"/>
          <w:color w:val="000000" w:themeColor="text1"/>
          <w:sz w:val="24"/>
          <w:szCs w:val="24"/>
        </w:rPr>
        <w:t>b</w:t>
      </w:r>
      <w:r w:rsidRPr="00C33386">
        <w:rPr>
          <w:rFonts w:ascii="Times New Roman" w:hAnsi="Times New Roman" w:cs="Times New Roman"/>
          <w:color w:val="000000" w:themeColor="text1"/>
          <w:sz w:val="24"/>
          <w:szCs w:val="24"/>
        </w:rPr>
        <w:t xml:space="preserve">ehavior: Understanding the effects of spatial proximity on recycling intentions and self-reported behavior. </w:t>
      </w:r>
      <w:r w:rsidRPr="00C33386">
        <w:rPr>
          <w:rFonts w:ascii="Times New Roman" w:hAnsi="Times New Roman" w:cs="Times New Roman"/>
          <w:i/>
          <w:color w:val="000000" w:themeColor="text1"/>
          <w:sz w:val="24"/>
          <w:szCs w:val="24"/>
        </w:rPr>
        <w:t>Frontiers in Psychology</w:t>
      </w:r>
      <w:r w:rsidRPr="00C33386">
        <w:rPr>
          <w:rFonts w:ascii="Times New Roman" w:hAnsi="Times New Roman" w:cs="Times New Roman"/>
          <w:color w:val="000000" w:themeColor="text1"/>
          <w:sz w:val="24"/>
          <w:szCs w:val="24"/>
        </w:rPr>
        <w:t xml:space="preserve">, </w:t>
      </w:r>
      <w:r w:rsidR="00274AD8" w:rsidRPr="00C33386">
        <w:rPr>
          <w:rFonts w:ascii="Times New Roman" w:hAnsi="Times New Roman" w:cs="Times New Roman"/>
          <w:color w:val="000000" w:themeColor="text1"/>
          <w:sz w:val="24"/>
          <w:szCs w:val="24"/>
        </w:rPr>
        <w:t xml:space="preserve">10, 1-11. </w:t>
      </w:r>
      <w:r w:rsidRPr="00C33386">
        <w:rPr>
          <w:rFonts w:ascii="Times New Roman" w:hAnsi="Times New Roman" w:cs="Times New Roman"/>
          <w:color w:val="000000" w:themeColor="text1"/>
          <w:sz w:val="24"/>
          <w:szCs w:val="24"/>
        </w:rPr>
        <w:t>https://doi.org/10.3389/fpsyg.2019.00744.</w:t>
      </w:r>
    </w:p>
    <w:p w:rsidR="00F94377" w:rsidRPr="00C33386" w:rsidRDefault="00F94377" w:rsidP="00C33386">
      <w:pPr>
        <w:shd w:val="clear" w:color="auto" w:fill="FFFFFF"/>
        <w:spacing w:before="240" w:after="0" w:line="276" w:lineRule="auto"/>
        <w:jc w:val="both"/>
        <w:rPr>
          <w:rFonts w:ascii="Times New Roman" w:eastAsia="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lang w:val="it-IT"/>
        </w:rPr>
        <w:t xml:space="preserve">Pelsmaeker,S.D., Schouten, J.J., Gellynck, X., Delbaere, C., De Clerck, N., Heggy, A., Kuti, T., Depypere, T., </w:t>
      </w:r>
      <w:r w:rsidR="00EE6BFC" w:rsidRPr="00C33386">
        <w:rPr>
          <w:rFonts w:ascii="Times New Roman" w:hAnsi="Times New Roman" w:cs="Times New Roman"/>
          <w:color w:val="000000" w:themeColor="text1"/>
          <w:sz w:val="24"/>
          <w:szCs w:val="24"/>
          <w:lang w:val="it-IT"/>
        </w:rPr>
        <w:t xml:space="preserve">&amp; </w:t>
      </w:r>
      <w:r w:rsidRPr="00C33386">
        <w:rPr>
          <w:rFonts w:ascii="Times New Roman" w:hAnsi="Times New Roman" w:cs="Times New Roman"/>
          <w:color w:val="000000" w:themeColor="text1"/>
          <w:sz w:val="24"/>
          <w:szCs w:val="24"/>
          <w:lang w:val="it-IT"/>
        </w:rPr>
        <w:t xml:space="preserve">Dewettinck, K. (2017). </w:t>
      </w:r>
      <w:r w:rsidRPr="00C33386">
        <w:rPr>
          <w:rFonts w:ascii="Times New Roman" w:hAnsi="Times New Roman" w:cs="Times New Roman"/>
          <w:color w:val="000000" w:themeColor="text1"/>
          <w:sz w:val="24"/>
          <w:szCs w:val="24"/>
          <w:shd w:val="clear" w:color="auto" w:fill="FFFFFF"/>
        </w:rPr>
        <w:t xml:space="preserve">Do anticipated emotions influence behavioural intention and behaviour to consume filled chocolates? </w:t>
      </w:r>
      <w:r w:rsidRPr="00C33386">
        <w:rPr>
          <w:rFonts w:ascii="Times New Roman" w:hAnsi="Times New Roman" w:cs="Times New Roman"/>
          <w:i/>
          <w:color w:val="000000" w:themeColor="text1"/>
          <w:sz w:val="24"/>
          <w:szCs w:val="24"/>
          <w:shd w:val="clear" w:color="auto" w:fill="FFFFFF"/>
        </w:rPr>
        <w:t>British Journal of Food</w:t>
      </w:r>
      <w:r w:rsidRPr="00C33386">
        <w:rPr>
          <w:rFonts w:ascii="Times New Roman" w:hAnsi="Times New Roman" w:cs="Times New Roman"/>
          <w:color w:val="000000" w:themeColor="text1"/>
          <w:sz w:val="24"/>
          <w:szCs w:val="24"/>
          <w:shd w:val="clear" w:color="auto" w:fill="FFFFFF"/>
        </w:rPr>
        <w:t>, 119</w:t>
      </w:r>
      <w:r w:rsidR="00BA14B7" w:rsidRPr="00C33386">
        <w:rPr>
          <w:rFonts w:ascii="Times New Roman" w:hAnsi="Times New Roman" w:cs="Times New Roman"/>
          <w:color w:val="000000" w:themeColor="text1"/>
          <w:sz w:val="24"/>
          <w:szCs w:val="24"/>
          <w:shd w:val="clear" w:color="auto" w:fill="FFFFFF"/>
        </w:rPr>
        <w:t xml:space="preserve"> </w:t>
      </w:r>
      <w:r w:rsidRPr="00C33386">
        <w:rPr>
          <w:rFonts w:ascii="Times New Roman" w:hAnsi="Times New Roman" w:cs="Times New Roman"/>
          <w:color w:val="000000" w:themeColor="text1"/>
          <w:sz w:val="24"/>
          <w:szCs w:val="24"/>
          <w:shd w:val="clear" w:color="auto" w:fill="FFFFFF"/>
        </w:rPr>
        <w:t xml:space="preserve">(9), </w:t>
      </w:r>
      <w:r w:rsidRPr="00C33386">
        <w:rPr>
          <w:rFonts w:ascii="Times New Roman" w:eastAsia="Times New Roman" w:hAnsi="Times New Roman" w:cs="Times New Roman"/>
          <w:color w:val="000000" w:themeColor="text1"/>
          <w:sz w:val="24"/>
          <w:szCs w:val="24"/>
        </w:rPr>
        <w:t xml:space="preserve">1983-1998. </w:t>
      </w:r>
      <w:r w:rsidR="00052A91" w:rsidRPr="00C33386">
        <w:rPr>
          <w:rFonts w:ascii="Times New Roman" w:eastAsia="Times New Roman" w:hAnsi="Times New Roman" w:cs="Times New Roman"/>
          <w:color w:val="000000" w:themeColor="text1"/>
          <w:sz w:val="24"/>
          <w:szCs w:val="24"/>
        </w:rPr>
        <w:t>doi</w:t>
      </w:r>
      <w:r w:rsidRPr="00C33386">
        <w:rPr>
          <w:rFonts w:ascii="Times New Roman" w:eastAsia="Times New Roman" w:hAnsi="Times New Roman" w:cs="Times New Roman"/>
          <w:color w:val="000000" w:themeColor="text1"/>
          <w:sz w:val="24"/>
          <w:szCs w:val="24"/>
        </w:rPr>
        <w:t>: 10.1108/BFJ-01-2016-0006.</w:t>
      </w:r>
    </w:p>
    <w:p w:rsidR="007A6D5F" w:rsidRPr="00C33386" w:rsidRDefault="007A6D5F" w:rsidP="00C33386">
      <w:pPr>
        <w:shd w:val="clear" w:color="auto" w:fill="FFFFFF"/>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lang w:val="it-IT"/>
        </w:rPr>
        <w:t xml:space="preserve">Perugini, M. &amp; Bagozzi, R.P. (2001). </w:t>
      </w:r>
      <w:r w:rsidRPr="00C33386">
        <w:rPr>
          <w:rFonts w:ascii="Times New Roman" w:hAnsi="Times New Roman" w:cs="Times New Roman"/>
          <w:bCs/>
          <w:color w:val="000000" w:themeColor="text1"/>
          <w:sz w:val="24"/>
          <w:szCs w:val="24"/>
        </w:rPr>
        <w:t>The role of desires and anticipated emotions in goal-directed behaviours: Broadening and deepening the theory of planned behavior.</w:t>
      </w:r>
      <w:r w:rsidRPr="00C33386">
        <w:rPr>
          <w:rFonts w:ascii="Times New Roman" w:hAnsi="Times New Roman" w:cs="Times New Roman"/>
          <w:bCs/>
          <w:i/>
          <w:color w:val="000000" w:themeColor="text1"/>
          <w:sz w:val="24"/>
          <w:szCs w:val="24"/>
        </w:rPr>
        <w:t xml:space="preserve"> </w:t>
      </w:r>
      <w:r w:rsidRPr="00C33386">
        <w:rPr>
          <w:rFonts w:ascii="Times New Roman" w:hAnsi="Times New Roman" w:cs="Times New Roman"/>
          <w:i/>
          <w:iCs/>
          <w:color w:val="000000" w:themeColor="text1"/>
          <w:sz w:val="24"/>
          <w:szCs w:val="24"/>
        </w:rPr>
        <w:t xml:space="preserve">The British Journal of Social Psychology, </w:t>
      </w:r>
      <w:r w:rsidRPr="00C33386">
        <w:rPr>
          <w:rFonts w:ascii="Times New Roman" w:hAnsi="Times New Roman" w:cs="Times New Roman"/>
          <w:color w:val="000000" w:themeColor="text1"/>
          <w:sz w:val="24"/>
          <w:szCs w:val="24"/>
        </w:rPr>
        <w:t>40, 79-98.</w:t>
      </w:r>
      <w:r w:rsidR="00E97BE4" w:rsidRPr="00C33386">
        <w:rPr>
          <w:rFonts w:ascii="Times New Roman" w:hAnsi="Times New Roman" w:cs="Times New Roman"/>
          <w:color w:val="000000" w:themeColor="text1"/>
          <w:sz w:val="24"/>
          <w:szCs w:val="24"/>
        </w:rPr>
        <w:t xml:space="preserve"> https://doi.org/10.1348/014466601164704.</w:t>
      </w:r>
    </w:p>
    <w:p w:rsidR="00414A86" w:rsidRPr="00C33386" w:rsidRDefault="00414A86" w:rsidP="00C33386">
      <w:pPr>
        <w:pStyle w:val="NormalWeb"/>
        <w:shd w:val="clear" w:color="auto" w:fill="FFFFFF"/>
        <w:spacing w:before="240" w:beforeAutospacing="0" w:after="0" w:afterAutospacing="0" w:line="276" w:lineRule="auto"/>
        <w:jc w:val="both"/>
        <w:rPr>
          <w:color w:val="000000" w:themeColor="text1"/>
        </w:rPr>
      </w:pPr>
      <w:r w:rsidRPr="00C33386">
        <w:rPr>
          <w:color w:val="000000" w:themeColor="text1"/>
        </w:rPr>
        <w:t xml:space="preserve">Pintrich, P. R., Smith, D. A. F., Garcia, T., &amp; McKeachie, W. J. (1991). A </w:t>
      </w:r>
      <w:r w:rsidR="0082341F" w:rsidRPr="00C33386">
        <w:rPr>
          <w:color w:val="000000" w:themeColor="text1"/>
        </w:rPr>
        <w:t>m</w:t>
      </w:r>
      <w:r w:rsidRPr="00C33386">
        <w:rPr>
          <w:color w:val="000000" w:themeColor="text1"/>
        </w:rPr>
        <w:t xml:space="preserve">anual for the </w:t>
      </w:r>
      <w:r w:rsidR="0082341F" w:rsidRPr="00C33386">
        <w:rPr>
          <w:color w:val="000000" w:themeColor="text1"/>
        </w:rPr>
        <w:t>u</w:t>
      </w:r>
      <w:r w:rsidRPr="00C33386">
        <w:rPr>
          <w:color w:val="000000" w:themeColor="text1"/>
        </w:rPr>
        <w:t xml:space="preserve">se of the </w:t>
      </w:r>
      <w:r w:rsidR="0082341F" w:rsidRPr="00C33386">
        <w:rPr>
          <w:color w:val="000000" w:themeColor="text1"/>
        </w:rPr>
        <w:t>m</w:t>
      </w:r>
      <w:r w:rsidRPr="00C33386">
        <w:rPr>
          <w:color w:val="000000" w:themeColor="text1"/>
        </w:rPr>
        <w:t xml:space="preserve">otivated </w:t>
      </w:r>
      <w:r w:rsidR="0082341F" w:rsidRPr="00C33386">
        <w:rPr>
          <w:color w:val="000000" w:themeColor="text1"/>
        </w:rPr>
        <w:t>s</w:t>
      </w:r>
      <w:r w:rsidRPr="00C33386">
        <w:rPr>
          <w:color w:val="000000" w:themeColor="text1"/>
        </w:rPr>
        <w:t xml:space="preserve">trategies for </w:t>
      </w:r>
      <w:r w:rsidR="0082341F" w:rsidRPr="00C33386">
        <w:rPr>
          <w:color w:val="000000" w:themeColor="text1"/>
        </w:rPr>
        <w:t>l</w:t>
      </w:r>
      <w:r w:rsidRPr="00C33386">
        <w:rPr>
          <w:color w:val="000000" w:themeColor="text1"/>
        </w:rPr>
        <w:t xml:space="preserve">earning </w:t>
      </w:r>
      <w:r w:rsidR="0082341F" w:rsidRPr="00C33386">
        <w:rPr>
          <w:color w:val="000000" w:themeColor="text1"/>
        </w:rPr>
        <w:t>q</w:t>
      </w:r>
      <w:r w:rsidRPr="00C33386">
        <w:rPr>
          <w:color w:val="000000" w:themeColor="text1"/>
        </w:rPr>
        <w:t xml:space="preserve">uestionnaire (MSLQ). </w:t>
      </w:r>
      <w:r w:rsidR="0082341F" w:rsidRPr="00C33386">
        <w:rPr>
          <w:color w:val="000000" w:themeColor="text1"/>
        </w:rPr>
        <w:t xml:space="preserve">Retrieved from </w:t>
      </w:r>
      <w:r w:rsidRPr="00C33386">
        <w:rPr>
          <w:color w:val="000000" w:themeColor="text1"/>
        </w:rPr>
        <w:t>http:// files.eric.ed.gov/fulltext/ED338122.pdf.</w:t>
      </w:r>
    </w:p>
    <w:p w:rsidR="00EE6BFC" w:rsidRPr="00C33386" w:rsidRDefault="00EE6BFC"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333333"/>
          <w:sz w:val="24"/>
          <w:szCs w:val="24"/>
          <w:shd w:val="clear" w:color="auto" w:fill="FCFCFC"/>
        </w:rPr>
        <w:t>Rivis, A., &amp; Sheeran, P. (2003). Descriptive norms as an additional predictor in the theory of planned behaviour: A meta-analysis. </w:t>
      </w:r>
      <w:r w:rsidRPr="00C33386">
        <w:rPr>
          <w:rFonts w:ascii="Times New Roman" w:hAnsi="Times New Roman" w:cs="Times New Roman"/>
          <w:i/>
          <w:color w:val="000000" w:themeColor="text1"/>
          <w:sz w:val="24"/>
          <w:szCs w:val="24"/>
        </w:rPr>
        <w:t>Current Psychology: Developmental, Learning, Personality, and Social</w:t>
      </w:r>
      <w:r w:rsidRPr="00C33386">
        <w:rPr>
          <w:rFonts w:ascii="Times New Roman" w:hAnsi="Times New Roman" w:cs="Times New Roman"/>
          <w:i/>
          <w:iCs/>
          <w:color w:val="333333"/>
          <w:sz w:val="24"/>
          <w:szCs w:val="24"/>
          <w:shd w:val="clear" w:color="auto" w:fill="FCFCFC"/>
        </w:rPr>
        <w:t xml:space="preserve">, </w:t>
      </w:r>
      <w:r w:rsidRPr="00C33386">
        <w:rPr>
          <w:rFonts w:ascii="Times New Roman" w:hAnsi="Times New Roman" w:cs="Times New Roman"/>
          <w:b/>
          <w:bCs/>
          <w:color w:val="333333"/>
          <w:sz w:val="24"/>
          <w:szCs w:val="24"/>
          <w:shd w:val="clear" w:color="auto" w:fill="FCFCFC"/>
        </w:rPr>
        <w:t>22 (3), </w:t>
      </w:r>
      <w:r w:rsidRPr="00C33386">
        <w:rPr>
          <w:rFonts w:ascii="Times New Roman" w:hAnsi="Times New Roman" w:cs="Times New Roman"/>
          <w:color w:val="333333"/>
          <w:sz w:val="24"/>
          <w:szCs w:val="24"/>
          <w:shd w:val="clear" w:color="auto" w:fill="FCFCFC"/>
        </w:rPr>
        <w:t>218–233 (2003)</w:t>
      </w:r>
      <w:r w:rsidR="00E97BE4" w:rsidRPr="00C33386">
        <w:rPr>
          <w:rFonts w:ascii="Times New Roman" w:hAnsi="Times New Roman" w:cs="Times New Roman"/>
          <w:color w:val="333333"/>
          <w:sz w:val="24"/>
          <w:szCs w:val="24"/>
          <w:shd w:val="clear" w:color="auto" w:fill="FCFCFC"/>
        </w:rPr>
        <w:t>.</w:t>
      </w:r>
      <w:r w:rsidRPr="00C33386">
        <w:rPr>
          <w:rFonts w:ascii="Times New Roman" w:hAnsi="Times New Roman" w:cs="Times New Roman"/>
          <w:color w:val="333333"/>
          <w:sz w:val="24"/>
          <w:szCs w:val="24"/>
          <w:shd w:val="clear" w:color="auto" w:fill="FCFCFC"/>
        </w:rPr>
        <w:t xml:space="preserve"> doi:10.1007/s12144-003-1018-2.</w:t>
      </w:r>
    </w:p>
    <w:p w:rsidR="00AE5E8F" w:rsidRPr="00C33386" w:rsidRDefault="00AE5E8F"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Sassen, B., Kok, G., Schepers, J., </w:t>
      </w:r>
      <w:r w:rsidR="00EE6BFC" w:rsidRPr="00C33386">
        <w:rPr>
          <w:rFonts w:ascii="Times New Roman" w:hAnsi="Times New Roman" w:cs="Times New Roman"/>
          <w:color w:val="000000" w:themeColor="text1"/>
          <w:sz w:val="24"/>
          <w:szCs w:val="24"/>
        </w:rPr>
        <w:t xml:space="preserve">&amp; </w:t>
      </w:r>
      <w:r w:rsidRPr="00C33386">
        <w:rPr>
          <w:rFonts w:ascii="Times New Roman" w:hAnsi="Times New Roman" w:cs="Times New Roman"/>
          <w:color w:val="000000" w:themeColor="text1"/>
          <w:sz w:val="24"/>
          <w:szCs w:val="24"/>
        </w:rPr>
        <w:t xml:space="preserve">Vanhees, L. (2015). </w:t>
      </w:r>
      <w:r w:rsidR="00AF0033" w:rsidRPr="00C33386">
        <w:rPr>
          <w:rFonts w:ascii="Times New Roman" w:hAnsi="Times New Roman" w:cs="Times New Roman"/>
          <w:color w:val="000000" w:themeColor="text1"/>
          <w:sz w:val="24"/>
          <w:szCs w:val="24"/>
        </w:rPr>
        <w:t xml:space="preserve">Stability of and associations between social-cognitive determinants over time. </w:t>
      </w:r>
      <w:r w:rsidR="00AF0033" w:rsidRPr="00C33386">
        <w:rPr>
          <w:rFonts w:ascii="Times New Roman" w:hAnsi="Times New Roman" w:cs="Times New Roman"/>
          <w:i/>
          <w:color w:val="000000" w:themeColor="text1"/>
          <w:sz w:val="24"/>
          <w:szCs w:val="24"/>
        </w:rPr>
        <w:t>SAGE Open</w:t>
      </w:r>
      <w:r w:rsidR="00AF0033" w:rsidRPr="00C33386">
        <w:rPr>
          <w:rFonts w:ascii="Times New Roman" w:hAnsi="Times New Roman" w:cs="Times New Roman"/>
          <w:color w:val="000000" w:themeColor="text1"/>
          <w:sz w:val="24"/>
          <w:szCs w:val="24"/>
        </w:rPr>
        <w:t xml:space="preserve">, </w:t>
      </w:r>
      <w:r w:rsidR="0082341F" w:rsidRPr="00C33386">
        <w:rPr>
          <w:rFonts w:ascii="Times New Roman" w:hAnsi="Times New Roman" w:cs="Times New Roman"/>
          <w:color w:val="545454"/>
          <w:sz w:val="24"/>
          <w:szCs w:val="24"/>
          <w:shd w:val="clear" w:color="auto" w:fill="FFFFFF"/>
        </w:rPr>
        <w:t xml:space="preserve">5(3), </w:t>
      </w:r>
      <w:r w:rsidR="00AF0033" w:rsidRPr="00C33386">
        <w:rPr>
          <w:rFonts w:ascii="Times New Roman" w:hAnsi="Times New Roman" w:cs="Times New Roman"/>
          <w:color w:val="000000" w:themeColor="text1"/>
          <w:sz w:val="24"/>
          <w:szCs w:val="24"/>
        </w:rPr>
        <w:t xml:space="preserve">1–10. </w:t>
      </w:r>
      <w:r w:rsidR="00E97BE4" w:rsidRPr="00C33386">
        <w:rPr>
          <w:rFonts w:ascii="Times New Roman" w:hAnsi="Times New Roman" w:cs="Times New Roman"/>
          <w:color w:val="000000" w:themeColor="text1"/>
          <w:sz w:val="24"/>
          <w:szCs w:val="24"/>
        </w:rPr>
        <w:t>doi</w:t>
      </w:r>
      <w:r w:rsidR="00AF0033" w:rsidRPr="00C33386">
        <w:rPr>
          <w:rFonts w:ascii="Times New Roman" w:hAnsi="Times New Roman" w:cs="Times New Roman"/>
          <w:color w:val="000000" w:themeColor="text1"/>
          <w:sz w:val="24"/>
          <w:szCs w:val="24"/>
        </w:rPr>
        <w:t>: 10.1177/2158244015592453.</w:t>
      </w:r>
    </w:p>
    <w:p w:rsidR="00451CE9" w:rsidRPr="00C33386" w:rsidRDefault="00451CE9"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 xml:space="preserve">Sheeran, P., Trafimow, D., </w:t>
      </w:r>
      <w:r w:rsidR="0082341F" w:rsidRPr="00C33386">
        <w:rPr>
          <w:rFonts w:ascii="Times New Roman" w:hAnsi="Times New Roman" w:cs="Times New Roman"/>
          <w:color w:val="000000" w:themeColor="text1"/>
          <w:sz w:val="24"/>
          <w:szCs w:val="24"/>
        </w:rPr>
        <w:t>&amp;</w:t>
      </w:r>
      <w:r w:rsidRPr="00C33386">
        <w:rPr>
          <w:rFonts w:ascii="Times New Roman" w:hAnsi="Times New Roman" w:cs="Times New Roman"/>
          <w:color w:val="000000" w:themeColor="text1"/>
          <w:sz w:val="24"/>
          <w:szCs w:val="24"/>
        </w:rPr>
        <w:t xml:space="preserve"> Armitage, C.J. (2003). Predicting behaviour from perceived behavioural control: Tests of the accuracy assumption of the theory of planned behaviour. </w:t>
      </w:r>
      <w:r w:rsidRPr="00C33386">
        <w:rPr>
          <w:rFonts w:ascii="Times New Roman" w:hAnsi="Times New Roman" w:cs="Times New Roman"/>
          <w:i/>
          <w:color w:val="000000" w:themeColor="text1"/>
          <w:sz w:val="24"/>
          <w:szCs w:val="24"/>
        </w:rPr>
        <w:t>British Journal of Social Psychology</w:t>
      </w:r>
      <w:r w:rsidRPr="00C33386">
        <w:rPr>
          <w:rFonts w:ascii="Times New Roman" w:hAnsi="Times New Roman" w:cs="Times New Roman"/>
          <w:color w:val="000000" w:themeColor="text1"/>
          <w:sz w:val="24"/>
          <w:szCs w:val="24"/>
        </w:rPr>
        <w:t>, 42(3), 393-410. https://doi.org/10.1348/014466603322438224.</w:t>
      </w:r>
    </w:p>
    <w:p w:rsidR="00DE5877" w:rsidRPr="00C33386" w:rsidRDefault="00DE5877"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shd w:val="clear" w:color="auto" w:fill="FFFFFF"/>
        </w:rPr>
        <w:t>Silva, A.</w:t>
      </w:r>
      <w:r w:rsidR="00EE6BFC" w:rsidRPr="00C33386">
        <w:rPr>
          <w:rFonts w:ascii="Times New Roman" w:hAnsi="Times New Roman" w:cs="Times New Roman"/>
          <w:color w:val="000000" w:themeColor="text1"/>
          <w:sz w:val="24"/>
          <w:szCs w:val="24"/>
          <w:shd w:val="clear" w:color="auto" w:fill="FFFFFF"/>
        </w:rPr>
        <w:t>, &amp;</w:t>
      </w:r>
      <w:r w:rsidRPr="00C33386">
        <w:rPr>
          <w:rFonts w:ascii="Times New Roman" w:hAnsi="Times New Roman" w:cs="Times New Roman"/>
          <w:color w:val="000000" w:themeColor="text1"/>
          <w:sz w:val="24"/>
          <w:szCs w:val="24"/>
          <w:shd w:val="clear" w:color="auto" w:fill="FFFFFF"/>
        </w:rPr>
        <w:t xml:space="preserve"> John, P. (2017). Social norms don’t always work: An experiment to encourage more efficient fees collection for students. </w:t>
      </w:r>
      <w:r w:rsidRPr="00C33386">
        <w:rPr>
          <w:rFonts w:ascii="Times New Roman" w:hAnsi="Times New Roman" w:cs="Times New Roman"/>
          <w:i/>
          <w:color w:val="000000" w:themeColor="text1"/>
          <w:sz w:val="24"/>
          <w:szCs w:val="24"/>
          <w:shd w:val="clear" w:color="auto" w:fill="FFFFFF"/>
        </w:rPr>
        <w:t>PLoS ONE</w:t>
      </w:r>
      <w:r w:rsidR="00E9597E" w:rsidRPr="00C33386">
        <w:rPr>
          <w:rFonts w:ascii="Times New Roman" w:hAnsi="Times New Roman" w:cs="Times New Roman"/>
          <w:color w:val="000000" w:themeColor="text1"/>
          <w:sz w:val="24"/>
          <w:szCs w:val="24"/>
          <w:shd w:val="clear" w:color="auto" w:fill="FFFFFF"/>
        </w:rPr>
        <w:t>,</w:t>
      </w:r>
      <w:r w:rsidRPr="00C33386">
        <w:rPr>
          <w:rFonts w:ascii="Times New Roman" w:hAnsi="Times New Roman" w:cs="Times New Roman"/>
          <w:color w:val="000000" w:themeColor="text1"/>
          <w:sz w:val="24"/>
          <w:szCs w:val="24"/>
          <w:shd w:val="clear" w:color="auto" w:fill="FFFFFF"/>
        </w:rPr>
        <w:t xml:space="preserve"> 12(5)</w:t>
      </w:r>
      <w:r w:rsidR="00E9597E" w:rsidRPr="00C33386">
        <w:rPr>
          <w:rFonts w:ascii="Times New Roman" w:hAnsi="Times New Roman" w:cs="Times New Roman"/>
          <w:color w:val="000000" w:themeColor="text1"/>
          <w:sz w:val="24"/>
          <w:szCs w:val="24"/>
          <w:shd w:val="clear" w:color="auto" w:fill="FFFFFF"/>
        </w:rPr>
        <w:t>,</w:t>
      </w:r>
      <w:r w:rsidRPr="00C33386">
        <w:rPr>
          <w:rFonts w:ascii="Times New Roman" w:hAnsi="Times New Roman" w:cs="Times New Roman"/>
          <w:color w:val="000000" w:themeColor="text1"/>
          <w:sz w:val="24"/>
          <w:szCs w:val="24"/>
          <w:shd w:val="clear" w:color="auto" w:fill="FFFFFF"/>
        </w:rPr>
        <w:t xml:space="preserve"> </w:t>
      </w:r>
      <w:r w:rsidR="00E9597E" w:rsidRPr="00C33386">
        <w:rPr>
          <w:rFonts w:ascii="Times New Roman" w:hAnsi="Times New Roman" w:cs="Times New Roman"/>
          <w:color w:val="000000" w:themeColor="text1"/>
          <w:sz w:val="24"/>
          <w:szCs w:val="24"/>
          <w:shd w:val="clear" w:color="auto" w:fill="FFFFFF"/>
        </w:rPr>
        <w:t>1-9</w:t>
      </w:r>
      <w:r w:rsidRPr="00C33386">
        <w:rPr>
          <w:rFonts w:ascii="Times New Roman" w:hAnsi="Times New Roman" w:cs="Times New Roman"/>
          <w:color w:val="000000" w:themeColor="text1"/>
          <w:sz w:val="24"/>
          <w:szCs w:val="24"/>
          <w:shd w:val="clear" w:color="auto" w:fill="FFFFFF"/>
        </w:rPr>
        <w:t>. https://doi.org/10.1371/journal.pone.0177354.</w:t>
      </w:r>
    </w:p>
    <w:p w:rsidR="00431887" w:rsidRPr="00C33386" w:rsidRDefault="00BA14B7"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Simamora</w:t>
      </w:r>
      <w:r w:rsidR="00431887" w:rsidRPr="00C33386">
        <w:rPr>
          <w:rFonts w:ascii="Times New Roman" w:hAnsi="Times New Roman" w:cs="Times New Roman"/>
          <w:color w:val="000000" w:themeColor="text1"/>
          <w:sz w:val="24"/>
          <w:szCs w:val="24"/>
        </w:rPr>
        <w:t>, B. (201</w:t>
      </w:r>
      <w:r w:rsidR="00616C4E" w:rsidRPr="00C33386">
        <w:rPr>
          <w:rFonts w:ascii="Times New Roman" w:hAnsi="Times New Roman" w:cs="Times New Roman"/>
          <w:color w:val="000000" w:themeColor="text1"/>
          <w:sz w:val="24"/>
          <w:szCs w:val="24"/>
        </w:rPr>
        <w:t>6</w:t>
      </w:r>
      <w:r w:rsidR="00431887" w:rsidRPr="00C33386">
        <w:rPr>
          <w:rFonts w:ascii="Times New Roman" w:hAnsi="Times New Roman" w:cs="Times New Roman"/>
          <w:color w:val="000000" w:themeColor="text1"/>
          <w:sz w:val="24"/>
          <w:szCs w:val="24"/>
        </w:rPr>
        <w:t xml:space="preserve">). Achievement as gift and prestige: Formulating anticipated emotions of others as new determinant of consumers’ motivation. </w:t>
      </w:r>
      <w:r w:rsidR="00431887" w:rsidRPr="00C33386">
        <w:rPr>
          <w:rFonts w:ascii="Times New Roman" w:hAnsi="Times New Roman" w:cs="Times New Roman"/>
          <w:i/>
          <w:color w:val="000000" w:themeColor="text1"/>
          <w:sz w:val="24"/>
          <w:szCs w:val="24"/>
        </w:rPr>
        <w:t>Asean Marketing Journal</w:t>
      </w:r>
      <w:r w:rsidR="00431887" w:rsidRPr="00C33386">
        <w:rPr>
          <w:rFonts w:ascii="Times New Roman" w:hAnsi="Times New Roman" w:cs="Times New Roman"/>
          <w:color w:val="000000" w:themeColor="text1"/>
          <w:sz w:val="24"/>
          <w:szCs w:val="24"/>
        </w:rPr>
        <w:t>, 8 (1), 29-53.</w:t>
      </w:r>
      <w:r w:rsidR="00CF32DF" w:rsidRPr="00C33386">
        <w:rPr>
          <w:rFonts w:ascii="Times New Roman" w:hAnsi="Times New Roman" w:cs="Times New Roman"/>
          <w:color w:val="000000" w:themeColor="text1"/>
          <w:sz w:val="24"/>
          <w:szCs w:val="24"/>
        </w:rPr>
        <w:t xml:space="preserve"> https://doi.org/10.21002/amj.v8i1.9258.</w:t>
      </w:r>
    </w:p>
    <w:p w:rsidR="008A7562" w:rsidRPr="00C33386" w:rsidRDefault="008A7562" w:rsidP="00C33386">
      <w:pPr>
        <w:spacing w:before="240" w:after="0"/>
        <w:jc w:val="both"/>
        <w:rPr>
          <w:rFonts w:ascii="Times New Roman" w:hAnsi="Times New Roman" w:cs="Times New Roman"/>
          <w:sz w:val="24"/>
          <w:szCs w:val="24"/>
        </w:rPr>
      </w:pPr>
      <w:r w:rsidRPr="00C33386">
        <w:rPr>
          <w:rFonts w:ascii="Times New Roman" w:hAnsi="Times New Roman" w:cs="Times New Roman"/>
          <w:sz w:val="24"/>
          <w:szCs w:val="24"/>
        </w:rPr>
        <w:t xml:space="preserve">Solesvik, M.Z., Westhead, P., Kolvereid, L. and Matlay, H. (2012). Student intentions to become self-employed: </w:t>
      </w:r>
      <w:r w:rsidR="0082341F" w:rsidRPr="00C33386">
        <w:rPr>
          <w:rFonts w:ascii="Times New Roman" w:hAnsi="Times New Roman" w:cs="Times New Roman"/>
          <w:sz w:val="24"/>
          <w:szCs w:val="24"/>
        </w:rPr>
        <w:t>T</w:t>
      </w:r>
      <w:r w:rsidRPr="00C33386">
        <w:rPr>
          <w:rFonts w:ascii="Times New Roman" w:hAnsi="Times New Roman" w:cs="Times New Roman"/>
          <w:sz w:val="24"/>
          <w:szCs w:val="24"/>
        </w:rPr>
        <w:t>he Ukrainian context. </w:t>
      </w:r>
      <w:r w:rsidRPr="00C33386">
        <w:rPr>
          <w:rFonts w:ascii="Times New Roman" w:hAnsi="Times New Roman" w:cs="Times New Roman"/>
          <w:i/>
          <w:sz w:val="24"/>
          <w:szCs w:val="24"/>
        </w:rPr>
        <w:t>Journal of Small Business and Enterprise Development</w:t>
      </w:r>
      <w:r w:rsidRPr="00C33386">
        <w:rPr>
          <w:rFonts w:ascii="Times New Roman" w:hAnsi="Times New Roman" w:cs="Times New Roman"/>
          <w:sz w:val="24"/>
          <w:szCs w:val="24"/>
        </w:rPr>
        <w:t>, 19 (3), 441-460. http://dx.doi.org/10.1108/14626001211250153.</w:t>
      </w:r>
    </w:p>
    <w:p w:rsidR="0082341F" w:rsidRPr="00C33386" w:rsidRDefault="0082341F" w:rsidP="00C33386">
      <w:pPr>
        <w:spacing w:before="240" w:after="0"/>
        <w:rPr>
          <w:rFonts w:ascii="Times New Roman" w:hAnsi="Times New Roman" w:cs="Times New Roman"/>
          <w:sz w:val="24"/>
          <w:szCs w:val="24"/>
        </w:rPr>
      </w:pPr>
      <w:r w:rsidRPr="00C33386">
        <w:rPr>
          <w:rFonts w:ascii="Times New Roman" w:hAnsi="Times New Roman" w:cs="Times New Roman"/>
          <w:sz w:val="24"/>
          <w:szCs w:val="24"/>
        </w:rPr>
        <w:t>Solomon, M., Bamossy, G. J., Askegaard, S.</w:t>
      </w:r>
      <w:r w:rsidR="00CF32DF" w:rsidRPr="00C33386">
        <w:rPr>
          <w:rFonts w:ascii="Times New Roman" w:hAnsi="Times New Roman" w:cs="Times New Roman"/>
          <w:sz w:val="24"/>
          <w:szCs w:val="24"/>
        </w:rPr>
        <w:t xml:space="preserve"> &amp; Hogg, M.K. </w:t>
      </w:r>
      <w:r w:rsidRPr="00C33386">
        <w:rPr>
          <w:rFonts w:ascii="Times New Roman" w:hAnsi="Times New Roman" w:cs="Times New Roman"/>
          <w:sz w:val="24"/>
          <w:szCs w:val="24"/>
        </w:rPr>
        <w:t>(2006).</w:t>
      </w:r>
      <w:r w:rsidR="00CF32DF" w:rsidRPr="00C33386">
        <w:rPr>
          <w:rFonts w:ascii="Times New Roman" w:hAnsi="Times New Roman" w:cs="Times New Roman"/>
          <w:sz w:val="24"/>
          <w:szCs w:val="24"/>
        </w:rPr>
        <w:t xml:space="preserve"> </w:t>
      </w:r>
      <w:r w:rsidR="00CF32DF" w:rsidRPr="00C33386">
        <w:rPr>
          <w:rFonts w:ascii="Times New Roman" w:hAnsi="Times New Roman" w:cs="Times New Roman"/>
          <w:i/>
          <w:sz w:val="24"/>
          <w:szCs w:val="24"/>
        </w:rPr>
        <w:t xml:space="preserve">Consumer behavior: A European perspective </w:t>
      </w:r>
      <w:r w:rsidR="00CF32DF" w:rsidRPr="00C33386">
        <w:rPr>
          <w:rFonts w:ascii="Times New Roman" w:hAnsi="Times New Roman" w:cs="Times New Roman"/>
          <w:sz w:val="24"/>
          <w:szCs w:val="24"/>
        </w:rPr>
        <w:t>(3rd Edition). L</w:t>
      </w:r>
      <w:r w:rsidRPr="00C33386">
        <w:rPr>
          <w:rFonts w:ascii="Times New Roman" w:hAnsi="Times New Roman" w:cs="Times New Roman"/>
          <w:sz w:val="24"/>
          <w:szCs w:val="24"/>
        </w:rPr>
        <w:t>ondon</w:t>
      </w:r>
      <w:r w:rsidR="00CF32DF" w:rsidRPr="00C33386">
        <w:rPr>
          <w:rFonts w:ascii="Times New Roman" w:hAnsi="Times New Roman" w:cs="Times New Roman"/>
          <w:sz w:val="24"/>
          <w:szCs w:val="24"/>
        </w:rPr>
        <w:t xml:space="preserve">, </w:t>
      </w:r>
      <w:r w:rsidR="003B74B2" w:rsidRPr="00C33386">
        <w:rPr>
          <w:rFonts w:ascii="Times New Roman" w:hAnsi="Times New Roman" w:cs="Times New Roman"/>
          <w:sz w:val="24"/>
          <w:szCs w:val="24"/>
        </w:rPr>
        <w:t>United Kingdom</w:t>
      </w:r>
      <w:r w:rsidRPr="00C33386">
        <w:rPr>
          <w:rFonts w:ascii="Times New Roman" w:hAnsi="Times New Roman" w:cs="Times New Roman"/>
          <w:sz w:val="24"/>
          <w:szCs w:val="24"/>
        </w:rPr>
        <w:t>: Prentice Hall.</w:t>
      </w:r>
    </w:p>
    <w:p w:rsidR="00792E7A" w:rsidRPr="00C33386" w:rsidRDefault="00792E7A" w:rsidP="00C33386">
      <w:pPr>
        <w:spacing w:before="240" w:after="0" w:line="276" w:lineRule="auto"/>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lastRenderedPageBreak/>
        <w:t xml:space="preserve">Taylor, S. A., Hunter, G. L., &amp; Longfellow, T. A. (2006). Testing an </w:t>
      </w:r>
      <w:r w:rsidR="00E97BE4" w:rsidRPr="00C33386">
        <w:rPr>
          <w:rFonts w:ascii="Times New Roman" w:hAnsi="Times New Roman" w:cs="Times New Roman"/>
          <w:color w:val="000000" w:themeColor="text1"/>
          <w:sz w:val="24"/>
          <w:szCs w:val="24"/>
        </w:rPr>
        <w:t>e</w:t>
      </w:r>
      <w:r w:rsidRPr="00C33386">
        <w:rPr>
          <w:rFonts w:ascii="Times New Roman" w:hAnsi="Times New Roman" w:cs="Times New Roman"/>
          <w:color w:val="000000" w:themeColor="text1"/>
          <w:sz w:val="24"/>
          <w:szCs w:val="24"/>
        </w:rPr>
        <w:t xml:space="preserve">xpanded attitude model of goal-directed behavior in a loyalty context. </w:t>
      </w:r>
      <w:r w:rsidRPr="00C33386">
        <w:rPr>
          <w:rFonts w:ascii="Times New Roman" w:hAnsi="Times New Roman" w:cs="Times New Roman"/>
          <w:i/>
          <w:color w:val="000000" w:themeColor="text1"/>
          <w:sz w:val="24"/>
          <w:szCs w:val="24"/>
        </w:rPr>
        <w:t>Journal of Consumer Satisfaction, Dissatisfaction and Complaining Behavior</w:t>
      </w:r>
      <w:r w:rsidRPr="00C33386">
        <w:rPr>
          <w:rFonts w:ascii="Times New Roman" w:hAnsi="Times New Roman" w:cs="Times New Roman"/>
          <w:color w:val="000000" w:themeColor="text1"/>
          <w:sz w:val="24"/>
          <w:szCs w:val="24"/>
        </w:rPr>
        <w:t>, 19</w:t>
      </w:r>
      <w:r w:rsidR="00E97BE4" w:rsidRPr="00C33386">
        <w:rPr>
          <w:rFonts w:ascii="Times New Roman" w:hAnsi="Times New Roman" w:cs="Times New Roman"/>
          <w:color w:val="000000" w:themeColor="text1"/>
          <w:sz w:val="24"/>
          <w:szCs w:val="24"/>
        </w:rPr>
        <w:t>(1)</w:t>
      </w:r>
      <w:r w:rsidRPr="00C33386">
        <w:rPr>
          <w:rFonts w:ascii="Times New Roman" w:hAnsi="Times New Roman" w:cs="Times New Roman"/>
          <w:color w:val="000000" w:themeColor="text1"/>
          <w:sz w:val="24"/>
          <w:szCs w:val="24"/>
        </w:rPr>
        <w:t xml:space="preserve">, 18-39. </w:t>
      </w:r>
    </w:p>
    <w:p w:rsidR="001C2F47" w:rsidRPr="00C33386" w:rsidRDefault="001C2F47" w:rsidP="00C33386">
      <w:pPr>
        <w:spacing w:before="240" w:after="0" w:line="276" w:lineRule="auto"/>
        <w:jc w:val="both"/>
        <w:rPr>
          <w:rFonts w:ascii="Times New Roman" w:hAnsi="Times New Roman" w:cs="Times New Roman"/>
          <w:color w:val="000000" w:themeColor="text1"/>
          <w:sz w:val="24"/>
          <w:szCs w:val="24"/>
        </w:rPr>
      </w:pPr>
      <w:r w:rsidRPr="00C33386">
        <w:rPr>
          <w:rFonts w:ascii="Times New Roman" w:hAnsi="Times New Roman" w:cs="Times New Roman"/>
          <w:color w:val="000000" w:themeColor="text1"/>
          <w:sz w:val="24"/>
          <w:szCs w:val="24"/>
        </w:rPr>
        <w:t>Topa, G.</w:t>
      </w:r>
      <w:r w:rsidR="00CF32DF" w:rsidRPr="00C33386">
        <w:rPr>
          <w:rFonts w:ascii="Times New Roman" w:hAnsi="Times New Roman" w:cs="Times New Roman"/>
          <w:color w:val="000000" w:themeColor="text1"/>
          <w:sz w:val="24"/>
          <w:szCs w:val="24"/>
        </w:rPr>
        <w:t>, &amp;</w:t>
      </w:r>
      <w:r w:rsidRPr="00C33386">
        <w:rPr>
          <w:rFonts w:ascii="Times New Roman" w:hAnsi="Times New Roman" w:cs="Times New Roman"/>
          <w:color w:val="000000" w:themeColor="text1"/>
          <w:sz w:val="24"/>
          <w:szCs w:val="24"/>
        </w:rPr>
        <w:t xml:space="preserve"> Moriano, J.A. (2010). </w:t>
      </w:r>
      <w:r w:rsidR="00E0447C" w:rsidRPr="00C33386">
        <w:rPr>
          <w:rFonts w:ascii="Times New Roman" w:hAnsi="Times New Roman" w:cs="Times New Roman"/>
          <w:color w:val="000000" w:themeColor="text1"/>
          <w:sz w:val="24"/>
          <w:szCs w:val="24"/>
        </w:rPr>
        <w:t xml:space="preserve">Theory of planned behavior and smoking: meta-analysis and SEM model. </w:t>
      </w:r>
      <w:r w:rsidR="00E0447C" w:rsidRPr="00C33386">
        <w:rPr>
          <w:rFonts w:ascii="Times New Roman" w:hAnsi="Times New Roman" w:cs="Times New Roman"/>
          <w:bCs/>
          <w:i/>
          <w:color w:val="000000" w:themeColor="text1"/>
          <w:sz w:val="24"/>
          <w:szCs w:val="24"/>
        </w:rPr>
        <w:t>Substance Abuse and Rehabilitation</w:t>
      </w:r>
      <w:r w:rsidR="00E0447C" w:rsidRPr="00C33386">
        <w:rPr>
          <w:rFonts w:ascii="Times New Roman" w:hAnsi="Times New Roman" w:cs="Times New Roman"/>
          <w:bCs/>
          <w:color w:val="000000" w:themeColor="text1"/>
          <w:sz w:val="24"/>
          <w:szCs w:val="24"/>
        </w:rPr>
        <w:t xml:space="preserve">, </w:t>
      </w:r>
      <w:r w:rsidR="00E0447C" w:rsidRPr="00C33386">
        <w:rPr>
          <w:rFonts w:ascii="Times New Roman" w:hAnsi="Times New Roman" w:cs="Times New Roman"/>
          <w:color w:val="000000" w:themeColor="text1"/>
          <w:sz w:val="24"/>
          <w:szCs w:val="24"/>
          <w:shd w:val="clear" w:color="auto" w:fill="FFFFFF"/>
        </w:rPr>
        <w:t>1: 23–33. https://dx.doi.org/10.2147%2FSAR.S15168.</w:t>
      </w:r>
    </w:p>
    <w:p w:rsidR="004D2A77" w:rsidRPr="00C33386" w:rsidRDefault="004D2A77" w:rsidP="00C33386">
      <w:pPr>
        <w:spacing w:before="240" w:after="0" w:line="276" w:lineRule="auto"/>
        <w:jc w:val="both"/>
        <w:rPr>
          <w:rStyle w:val="Hyperlink"/>
          <w:rFonts w:ascii="Times New Roman" w:hAnsi="Times New Roman" w:cs="Times New Roman"/>
          <w:color w:val="000000" w:themeColor="text1"/>
          <w:sz w:val="24"/>
          <w:szCs w:val="24"/>
          <w:u w:val="none"/>
          <w:shd w:val="clear" w:color="auto" w:fill="FFFFFF"/>
        </w:rPr>
      </w:pPr>
      <w:r w:rsidRPr="00C33386">
        <w:rPr>
          <w:rStyle w:val="Hyperlink"/>
          <w:rFonts w:ascii="Times New Roman" w:hAnsi="Times New Roman" w:cs="Times New Roman"/>
          <w:color w:val="000000" w:themeColor="text1"/>
          <w:sz w:val="24"/>
          <w:szCs w:val="24"/>
          <w:u w:val="none"/>
          <w:shd w:val="clear" w:color="auto" w:fill="FFFFFF"/>
        </w:rPr>
        <w:t>White, K. M., Smith, J.K, Terry, D.J., Greenslade, J.</w:t>
      </w:r>
      <w:r w:rsidR="00CF32DF" w:rsidRPr="00C33386">
        <w:rPr>
          <w:rStyle w:val="Hyperlink"/>
          <w:rFonts w:ascii="Times New Roman" w:hAnsi="Times New Roman" w:cs="Times New Roman"/>
          <w:color w:val="000000" w:themeColor="text1"/>
          <w:sz w:val="24"/>
          <w:szCs w:val="24"/>
          <w:u w:val="none"/>
          <w:shd w:val="clear" w:color="auto" w:fill="FFFFFF"/>
        </w:rPr>
        <w:t>, &amp;</w:t>
      </w:r>
      <w:r w:rsidRPr="00C33386">
        <w:rPr>
          <w:rStyle w:val="Hyperlink"/>
          <w:rFonts w:ascii="Times New Roman" w:hAnsi="Times New Roman" w:cs="Times New Roman"/>
          <w:color w:val="000000" w:themeColor="text1"/>
          <w:sz w:val="24"/>
          <w:szCs w:val="24"/>
          <w:u w:val="none"/>
          <w:shd w:val="clear" w:color="auto" w:fill="FFFFFF"/>
        </w:rPr>
        <w:t xml:space="preserve"> McKimmie, B. M. (2009).  Social influence in the theory of planned behaviour: The role of descriptive, injunctive, and ingroup norms. </w:t>
      </w:r>
      <w:r w:rsidRPr="00C33386">
        <w:rPr>
          <w:rStyle w:val="Hyperlink"/>
          <w:rFonts w:ascii="Times New Roman" w:hAnsi="Times New Roman" w:cs="Times New Roman"/>
          <w:i/>
          <w:color w:val="000000" w:themeColor="text1"/>
          <w:sz w:val="24"/>
          <w:szCs w:val="24"/>
          <w:u w:val="none"/>
          <w:shd w:val="clear" w:color="auto" w:fill="FFFFFF"/>
        </w:rPr>
        <w:t>British Journal of Social Psychology</w:t>
      </w:r>
      <w:r w:rsidRPr="00C33386">
        <w:rPr>
          <w:rStyle w:val="Hyperlink"/>
          <w:rFonts w:ascii="Times New Roman" w:hAnsi="Times New Roman" w:cs="Times New Roman"/>
          <w:color w:val="000000" w:themeColor="text1"/>
          <w:sz w:val="24"/>
          <w:szCs w:val="24"/>
          <w:u w:val="none"/>
          <w:shd w:val="clear" w:color="auto" w:fill="FFFFFF"/>
        </w:rPr>
        <w:t>, 48(1), 135-158.</w:t>
      </w:r>
      <w:r w:rsidR="00052A91" w:rsidRPr="00C33386">
        <w:rPr>
          <w:rStyle w:val="Hyperlink"/>
          <w:rFonts w:ascii="Times New Roman" w:hAnsi="Times New Roman" w:cs="Times New Roman"/>
          <w:color w:val="000000" w:themeColor="text1"/>
          <w:sz w:val="24"/>
          <w:szCs w:val="24"/>
          <w:u w:val="none"/>
          <w:shd w:val="clear" w:color="auto" w:fill="FFFFFF"/>
        </w:rPr>
        <w:t xml:space="preserve"> https://doi.org/10.1348/014466608X295207</w:t>
      </w:r>
      <w:r w:rsidR="003B74B2" w:rsidRPr="00C33386">
        <w:rPr>
          <w:rStyle w:val="Hyperlink"/>
          <w:rFonts w:ascii="Times New Roman" w:hAnsi="Times New Roman" w:cs="Times New Roman"/>
          <w:color w:val="000000" w:themeColor="text1"/>
          <w:sz w:val="24"/>
          <w:szCs w:val="24"/>
          <w:u w:val="none"/>
          <w:shd w:val="clear" w:color="auto" w:fill="FFFFFF"/>
        </w:rPr>
        <w:t>.</w:t>
      </w:r>
    </w:p>
    <w:sectPr w:rsidR="004D2A77" w:rsidRPr="00C33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04" w:rsidRDefault="00C35B04" w:rsidP="007A235B">
      <w:pPr>
        <w:spacing w:after="0" w:line="240" w:lineRule="auto"/>
      </w:pPr>
      <w:r>
        <w:separator/>
      </w:r>
    </w:p>
  </w:endnote>
  <w:endnote w:type="continuationSeparator" w:id="0">
    <w:p w:rsidR="00C35B04" w:rsidRDefault="00C35B04" w:rsidP="007A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04" w:rsidRDefault="00C35B04" w:rsidP="007A235B">
      <w:pPr>
        <w:spacing w:after="0" w:line="240" w:lineRule="auto"/>
      </w:pPr>
      <w:r>
        <w:separator/>
      </w:r>
    </w:p>
  </w:footnote>
  <w:footnote w:type="continuationSeparator" w:id="0">
    <w:p w:rsidR="00C35B04" w:rsidRDefault="00C35B04" w:rsidP="007A2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0ED"/>
    <w:multiLevelType w:val="hybridMultilevel"/>
    <w:tmpl w:val="EB42D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97D5B"/>
    <w:multiLevelType w:val="hybridMultilevel"/>
    <w:tmpl w:val="BD16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B0D38"/>
    <w:multiLevelType w:val="hybridMultilevel"/>
    <w:tmpl w:val="0102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77C2E"/>
    <w:multiLevelType w:val="multilevel"/>
    <w:tmpl w:val="77D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02C27"/>
    <w:multiLevelType w:val="hybridMultilevel"/>
    <w:tmpl w:val="3AB6A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8340D0"/>
    <w:multiLevelType w:val="multilevel"/>
    <w:tmpl w:val="54D4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846A4"/>
    <w:multiLevelType w:val="hybridMultilevel"/>
    <w:tmpl w:val="A8D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3365D"/>
    <w:multiLevelType w:val="hybridMultilevel"/>
    <w:tmpl w:val="A9F6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C2B42"/>
    <w:multiLevelType w:val="hybridMultilevel"/>
    <w:tmpl w:val="71D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978D0"/>
    <w:multiLevelType w:val="hybridMultilevel"/>
    <w:tmpl w:val="B7EA4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5"/>
  </w:num>
  <w:num w:numId="5">
    <w:abstractNumId w:val="3"/>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CB"/>
    <w:rsid w:val="00001BAB"/>
    <w:rsid w:val="00002F72"/>
    <w:rsid w:val="000058AA"/>
    <w:rsid w:val="000065F5"/>
    <w:rsid w:val="00020248"/>
    <w:rsid w:val="000210EC"/>
    <w:rsid w:val="00025A1E"/>
    <w:rsid w:val="000260E3"/>
    <w:rsid w:val="00034425"/>
    <w:rsid w:val="00041BF5"/>
    <w:rsid w:val="00042857"/>
    <w:rsid w:val="00043300"/>
    <w:rsid w:val="0005139A"/>
    <w:rsid w:val="00052578"/>
    <w:rsid w:val="00052A91"/>
    <w:rsid w:val="000538A3"/>
    <w:rsid w:val="00061E44"/>
    <w:rsid w:val="0006433C"/>
    <w:rsid w:val="00064C83"/>
    <w:rsid w:val="000667A5"/>
    <w:rsid w:val="00071DD8"/>
    <w:rsid w:val="000729C3"/>
    <w:rsid w:val="00076F38"/>
    <w:rsid w:val="00082D03"/>
    <w:rsid w:val="000832EE"/>
    <w:rsid w:val="00084CA1"/>
    <w:rsid w:val="000907A1"/>
    <w:rsid w:val="00090D93"/>
    <w:rsid w:val="00092B3D"/>
    <w:rsid w:val="00093C05"/>
    <w:rsid w:val="000949C4"/>
    <w:rsid w:val="00095541"/>
    <w:rsid w:val="0009611C"/>
    <w:rsid w:val="000A68EB"/>
    <w:rsid w:val="000A7229"/>
    <w:rsid w:val="000B167E"/>
    <w:rsid w:val="000B31AC"/>
    <w:rsid w:val="000C0396"/>
    <w:rsid w:val="000C1294"/>
    <w:rsid w:val="000C2E7C"/>
    <w:rsid w:val="000C4342"/>
    <w:rsid w:val="000D20BB"/>
    <w:rsid w:val="000D3424"/>
    <w:rsid w:val="000D3940"/>
    <w:rsid w:val="000E16DB"/>
    <w:rsid w:val="000E5CB9"/>
    <w:rsid w:val="000E62AF"/>
    <w:rsid w:val="000E7B50"/>
    <w:rsid w:val="000F0C92"/>
    <w:rsid w:val="000F2DB1"/>
    <w:rsid w:val="000F649B"/>
    <w:rsid w:val="000F68AC"/>
    <w:rsid w:val="00103B16"/>
    <w:rsid w:val="00105DD9"/>
    <w:rsid w:val="00106EA2"/>
    <w:rsid w:val="0011149E"/>
    <w:rsid w:val="00112B79"/>
    <w:rsid w:val="00113CA9"/>
    <w:rsid w:val="00114084"/>
    <w:rsid w:val="00115FC7"/>
    <w:rsid w:val="00117437"/>
    <w:rsid w:val="00120D19"/>
    <w:rsid w:val="00124D6F"/>
    <w:rsid w:val="00131B31"/>
    <w:rsid w:val="001325B2"/>
    <w:rsid w:val="00136677"/>
    <w:rsid w:val="0014117F"/>
    <w:rsid w:val="00142643"/>
    <w:rsid w:val="00142DD7"/>
    <w:rsid w:val="00146EFE"/>
    <w:rsid w:val="0017086D"/>
    <w:rsid w:val="00175C28"/>
    <w:rsid w:val="00176A98"/>
    <w:rsid w:val="0017791A"/>
    <w:rsid w:val="00181098"/>
    <w:rsid w:val="001834C5"/>
    <w:rsid w:val="00194A0E"/>
    <w:rsid w:val="001A6019"/>
    <w:rsid w:val="001B0DB7"/>
    <w:rsid w:val="001B7027"/>
    <w:rsid w:val="001C2F47"/>
    <w:rsid w:val="001C3346"/>
    <w:rsid w:val="001D121F"/>
    <w:rsid w:val="001E2FFB"/>
    <w:rsid w:val="001E42A0"/>
    <w:rsid w:val="001E50CB"/>
    <w:rsid w:val="001E6443"/>
    <w:rsid w:val="001E64A5"/>
    <w:rsid w:val="001E753A"/>
    <w:rsid w:val="001F1511"/>
    <w:rsid w:val="001F3281"/>
    <w:rsid w:val="001F5A3A"/>
    <w:rsid w:val="001F6299"/>
    <w:rsid w:val="001F63A0"/>
    <w:rsid w:val="001F72AA"/>
    <w:rsid w:val="00202796"/>
    <w:rsid w:val="00220791"/>
    <w:rsid w:val="0022493C"/>
    <w:rsid w:val="00235658"/>
    <w:rsid w:val="00236B09"/>
    <w:rsid w:val="00237F22"/>
    <w:rsid w:val="0024171E"/>
    <w:rsid w:val="002456FA"/>
    <w:rsid w:val="002534CC"/>
    <w:rsid w:val="00260002"/>
    <w:rsid w:val="00264FB5"/>
    <w:rsid w:val="00267581"/>
    <w:rsid w:val="002677C2"/>
    <w:rsid w:val="00271454"/>
    <w:rsid w:val="002722FB"/>
    <w:rsid w:val="00274AD8"/>
    <w:rsid w:val="00283E38"/>
    <w:rsid w:val="00286493"/>
    <w:rsid w:val="00287916"/>
    <w:rsid w:val="00290EE4"/>
    <w:rsid w:val="00291058"/>
    <w:rsid w:val="00296753"/>
    <w:rsid w:val="002A0C3F"/>
    <w:rsid w:val="002A7206"/>
    <w:rsid w:val="002B1167"/>
    <w:rsid w:val="002B6592"/>
    <w:rsid w:val="002C09DE"/>
    <w:rsid w:val="002C0F77"/>
    <w:rsid w:val="002C556F"/>
    <w:rsid w:val="002E1570"/>
    <w:rsid w:val="002E6C65"/>
    <w:rsid w:val="002F1E59"/>
    <w:rsid w:val="002F6116"/>
    <w:rsid w:val="00301E9A"/>
    <w:rsid w:val="003070B8"/>
    <w:rsid w:val="00311677"/>
    <w:rsid w:val="00315486"/>
    <w:rsid w:val="00321BF1"/>
    <w:rsid w:val="00322885"/>
    <w:rsid w:val="00333AFF"/>
    <w:rsid w:val="00335013"/>
    <w:rsid w:val="00337F7B"/>
    <w:rsid w:val="0034697E"/>
    <w:rsid w:val="003512CC"/>
    <w:rsid w:val="003570A5"/>
    <w:rsid w:val="003610D0"/>
    <w:rsid w:val="00361602"/>
    <w:rsid w:val="003625F9"/>
    <w:rsid w:val="00362928"/>
    <w:rsid w:val="00364CA6"/>
    <w:rsid w:val="003708BB"/>
    <w:rsid w:val="00376BAB"/>
    <w:rsid w:val="00380380"/>
    <w:rsid w:val="00381E44"/>
    <w:rsid w:val="00382777"/>
    <w:rsid w:val="0038337B"/>
    <w:rsid w:val="003926A1"/>
    <w:rsid w:val="00393244"/>
    <w:rsid w:val="003A2435"/>
    <w:rsid w:val="003A25D7"/>
    <w:rsid w:val="003A57D1"/>
    <w:rsid w:val="003A5CC8"/>
    <w:rsid w:val="003A625D"/>
    <w:rsid w:val="003B5476"/>
    <w:rsid w:val="003B5ABB"/>
    <w:rsid w:val="003B74B2"/>
    <w:rsid w:val="003C0932"/>
    <w:rsid w:val="003D6BB1"/>
    <w:rsid w:val="003E2EB8"/>
    <w:rsid w:val="003E5357"/>
    <w:rsid w:val="003F1A6C"/>
    <w:rsid w:val="003F1FB1"/>
    <w:rsid w:val="003F48B1"/>
    <w:rsid w:val="00405F0B"/>
    <w:rsid w:val="00407180"/>
    <w:rsid w:val="00414A86"/>
    <w:rsid w:val="004236B3"/>
    <w:rsid w:val="00424DAE"/>
    <w:rsid w:val="00426FBA"/>
    <w:rsid w:val="00430553"/>
    <w:rsid w:val="00431887"/>
    <w:rsid w:val="004334FF"/>
    <w:rsid w:val="0044156B"/>
    <w:rsid w:val="00443223"/>
    <w:rsid w:val="00444B97"/>
    <w:rsid w:val="00447595"/>
    <w:rsid w:val="00447F30"/>
    <w:rsid w:val="00451CE9"/>
    <w:rsid w:val="00454BDF"/>
    <w:rsid w:val="0045606A"/>
    <w:rsid w:val="00461757"/>
    <w:rsid w:val="00464C9E"/>
    <w:rsid w:val="00464F55"/>
    <w:rsid w:val="00466530"/>
    <w:rsid w:val="0046704F"/>
    <w:rsid w:val="00472AFF"/>
    <w:rsid w:val="004775C1"/>
    <w:rsid w:val="00481292"/>
    <w:rsid w:val="00482BF2"/>
    <w:rsid w:val="0048360C"/>
    <w:rsid w:val="0048691C"/>
    <w:rsid w:val="00486ACB"/>
    <w:rsid w:val="00487A0B"/>
    <w:rsid w:val="00493730"/>
    <w:rsid w:val="00493F37"/>
    <w:rsid w:val="004948C0"/>
    <w:rsid w:val="004A04FB"/>
    <w:rsid w:val="004A3C00"/>
    <w:rsid w:val="004A5798"/>
    <w:rsid w:val="004B1A9B"/>
    <w:rsid w:val="004B6BF4"/>
    <w:rsid w:val="004C014A"/>
    <w:rsid w:val="004C1D43"/>
    <w:rsid w:val="004C66ED"/>
    <w:rsid w:val="004C743F"/>
    <w:rsid w:val="004C7F97"/>
    <w:rsid w:val="004D14D6"/>
    <w:rsid w:val="004D2A77"/>
    <w:rsid w:val="004D4DE9"/>
    <w:rsid w:val="004D5FA0"/>
    <w:rsid w:val="004D6880"/>
    <w:rsid w:val="004D6C6B"/>
    <w:rsid w:val="004D7849"/>
    <w:rsid w:val="004E399D"/>
    <w:rsid w:val="004E5B9F"/>
    <w:rsid w:val="004F05A7"/>
    <w:rsid w:val="004F1208"/>
    <w:rsid w:val="004F5927"/>
    <w:rsid w:val="004F714A"/>
    <w:rsid w:val="00500089"/>
    <w:rsid w:val="0050063E"/>
    <w:rsid w:val="005016D8"/>
    <w:rsid w:val="00501844"/>
    <w:rsid w:val="00503C82"/>
    <w:rsid w:val="00507CC7"/>
    <w:rsid w:val="00507EAD"/>
    <w:rsid w:val="0051304E"/>
    <w:rsid w:val="00520A2C"/>
    <w:rsid w:val="00521AFD"/>
    <w:rsid w:val="0052254D"/>
    <w:rsid w:val="005255F4"/>
    <w:rsid w:val="005354A3"/>
    <w:rsid w:val="00535B01"/>
    <w:rsid w:val="005372D9"/>
    <w:rsid w:val="00540517"/>
    <w:rsid w:val="005410F9"/>
    <w:rsid w:val="005439BC"/>
    <w:rsid w:val="00543DBB"/>
    <w:rsid w:val="00545C11"/>
    <w:rsid w:val="0054619B"/>
    <w:rsid w:val="00546B6F"/>
    <w:rsid w:val="0054759F"/>
    <w:rsid w:val="00551734"/>
    <w:rsid w:val="005517FA"/>
    <w:rsid w:val="00553E17"/>
    <w:rsid w:val="005573F0"/>
    <w:rsid w:val="005608BA"/>
    <w:rsid w:val="00562516"/>
    <w:rsid w:val="005662D6"/>
    <w:rsid w:val="00581AAD"/>
    <w:rsid w:val="00582E28"/>
    <w:rsid w:val="00590CF4"/>
    <w:rsid w:val="00594926"/>
    <w:rsid w:val="0059786A"/>
    <w:rsid w:val="005A28F2"/>
    <w:rsid w:val="005A29C8"/>
    <w:rsid w:val="005A37D2"/>
    <w:rsid w:val="005A3DDC"/>
    <w:rsid w:val="005B5B09"/>
    <w:rsid w:val="005B66D8"/>
    <w:rsid w:val="005C64F0"/>
    <w:rsid w:val="005C75F7"/>
    <w:rsid w:val="005D1D3B"/>
    <w:rsid w:val="005D1F96"/>
    <w:rsid w:val="005E1589"/>
    <w:rsid w:val="005E2B38"/>
    <w:rsid w:val="005E38A2"/>
    <w:rsid w:val="005E4D3E"/>
    <w:rsid w:val="005E61AB"/>
    <w:rsid w:val="005F1859"/>
    <w:rsid w:val="005F18F0"/>
    <w:rsid w:val="005F66FE"/>
    <w:rsid w:val="006017D4"/>
    <w:rsid w:val="006139E7"/>
    <w:rsid w:val="0061460E"/>
    <w:rsid w:val="00616C4E"/>
    <w:rsid w:val="00621C5C"/>
    <w:rsid w:val="00623D3A"/>
    <w:rsid w:val="006247B3"/>
    <w:rsid w:val="00630594"/>
    <w:rsid w:val="00633E7F"/>
    <w:rsid w:val="00634946"/>
    <w:rsid w:val="0063648D"/>
    <w:rsid w:val="00640485"/>
    <w:rsid w:val="006426E4"/>
    <w:rsid w:val="00644BC1"/>
    <w:rsid w:val="006457EE"/>
    <w:rsid w:val="0064676B"/>
    <w:rsid w:val="006506A2"/>
    <w:rsid w:val="006509E3"/>
    <w:rsid w:val="0065406E"/>
    <w:rsid w:val="00663C7E"/>
    <w:rsid w:val="006648CC"/>
    <w:rsid w:val="00665D80"/>
    <w:rsid w:val="00670A2A"/>
    <w:rsid w:val="00677469"/>
    <w:rsid w:val="0068079A"/>
    <w:rsid w:val="00686C75"/>
    <w:rsid w:val="00695C83"/>
    <w:rsid w:val="0069717B"/>
    <w:rsid w:val="006975BB"/>
    <w:rsid w:val="006A4E94"/>
    <w:rsid w:val="006A6006"/>
    <w:rsid w:val="006B2C40"/>
    <w:rsid w:val="006B2EF3"/>
    <w:rsid w:val="006B77C6"/>
    <w:rsid w:val="006C7D13"/>
    <w:rsid w:val="006C7E09"/>
    <w:rsid w:val="006D37F1"/>
    <w:rsid w:val="006D3B2E"/>
    <w:rsid w:val="006D4B47"/>
    <w:rsid w:val="006D74C4"/>
    <w:rsid w:val="006E293A"/>
    <w:rsid w:val="006E4CC0"/>
    <w:rsid w:val="006F4319"/>
    <w:rsid w:val="006F675E"/>
    <w:rsid w:val="0070310B"/>
    <w:rsid w:val="00705100"/>
    <w:rsid w:val="00705C9A"/>
    <w:rsid w:val="00706A5F"/>
    <w:rsid w:val="00711A1A"/>
    <w:rsid w:val="007261A6"/>
    <w:rsid w:val="0073202A"/>
    <w:rsid w:val="00733B93"/>
    <w:rsid w:val="0073474F"/>
    <w:rsid w:val="00740BC6"/>
    <w:rsid w:val="00742A77"/>
    <w:rsid w:val="00743128"/>
    <w:rsid w:val="00743CB7"/>
    <w:rsid w:val="00747863"/>
    <w:rsid w:val="00747BD0"/>
    <w:rsid w:val="007556C9"/>
    <w:rsid w:val="00760BF1"/>
    <w:rsid w:val="00762139"/>
    <w:rsid w:val="00763154"/>
    <w:rsid w:val="007777CA"/>
    <w:rsid w:val="00780F48"/>
    <w:rsid w:val="00784C6B"/>
    <w:rsid w:val="00784D8C"/>
    <w:rsid w:val="007851DC"/>
    <w:rsid w:val="007861FE"/>
    <w:rsid w:val="00786243"/>
    <w:rsid w:val="00786283"/>
    <w:rsid w:val="007905B4"/>
    <w:rsid w:val="00792AD2"/>
    <w:rsid w:val="00792E7A"/>
    <w:rsid w:val="00795A26"/>
    <w:rsid w:val="007A1156"/>
    <w:rsid w:val="007A235B"/>
    <w:rsid w:val="007A5E60"/>
    <w:rsid w:val="007A68F8"/>
    <w:rsid w:val="007A6D5F"/>
    <w:rsid w:val="007B5C20"/>
    <w:rsid w:val="007C78BE"/>
    <w:rsid w:val="007D531F"/>
    <w:rsid w:val="007E152E"/>
    <w:rsid w:val="007E41F6"/>
    <w:rsid w:val="007E7DEC"/>
    <w:rsid w:val="007F4A7C"/>
    <w:rsid w:val="007F5458"/>
    <w:rsid w:val="007F5D09"/>
    <w:rsid w:val="007F74A0"/>
    <w:rsid w:val="00804FA3"/>
    <w:rsid w:val="00805787"/>
    <w:rsid w:val="008120F3"/>
    <w:rsid w:val="00816495"/>
    <w:rsid w:val="00821201"/>
    <w:rsid w:val="00821599"/>
    <w:rsid w:val="0082341F"/>
    <w:rsid w:val="00825880"/>
    <w:rsid w:val="00834A72"/>
    <w:rsid w:val="00836CED"/>
    <w:rsid w:val="008379FF"/>
    <w:rsid w:val="00846ECB"/>
    <w:rsid w:val="0084799C"/>
    <w:rsid w:val="00847B55"/>
    <w:rsid w:val="008537ED"/>
    <w:rsid w:val="008539AF"/>
    <w:rsid w:val="00857BDD"/>
    <w:rsid w:val="008606F3"/>
    <w:rsid w:val="00861B6D"/>
    <w:rsid w:val="00876C69"/>
    <w:rsid w:val="00881EF0"/>
    <w:rsid w:val="00882D18"/>
    <w:rsid w:val="00885B65"/>
    <w:rsid w:val="00887677"/>
    <w:rsid w:val="00887EE1"/>
    <w:rsid w:val="0089179D"/>
    <w:rsid w:val="00895734"/>
    <w:rsid w:val="008A1CCC"/>
    <w:rsid w:val="008A7562"/>
    <w:rsid w:val="008B151F"/>
    <w:rsid w:val="008B3A9C"/>
    <w:rsid w:val="008B4EBF"/>
    <w:rsid w:val="008C367C"/>
    <w:rsid w:val="008C5EFD"/>
    <w:rsid w:val="008D13D8"/>
    <w:rsid w:val="008D2C10"/>
    <w:rsid w:val="008D3302"/>
    <w:rsid w:val="008D3FFC"/>
    <w:rsid w:val="008D40DF"/>
    <w:rsid w:val="008D5EE3"/>
    <w:rsid w:val="008E5641"/>
    <w:rsid w:val="008F0B20"/>
    <w:rsid w:val="008F3B3E"/>
    <w:rsid w:val="008F6178"/>
    <w:rsid w:val="008F770D"/>
    <w:rsid w:val="009014AA"/>
    <w:rsid w:val="00901A12"/>
    <w:rsid w:val="00904842"/>
    <w:rsid w:val="009057F7"/>
    <w:rsid w:val="0090760E"/>
    <w:rsid w:val="009164F7"/>
    <w:rsid w:val="00916648"/>
    <w:rsid w:val="00916725"/>
    <w:rsid w:val="009173F7"/>
    <w:rsid w:val="00917A03"/>
    <w:rsid w:val="00924374"/>
    <w:rsid w:val="009263D1"/>
    <w:rsid w:val="0092653E"/>
    <w:rsid w:val="00930FAC"/>
    <w:rsid w:val="0093479B"/>
    <w:rsid w:val="00937D62"/>
    <w:rsid w:val="00940B3F"/>
    <w:rsid w:val="00943AA9"/>
    <w:rsid w:val="009448DF"/>
    <w:rsid w:val="00951659"/>
    <w:rsid w:val="00952629"/>
    <w:rsid w:val="0095348A"/>
    <w:rsid w:val="00955F71"/>
    <w:rsid w:val="0096365A"/>
    <w:rsid w:val="009636E6"/>
    <w:rsid w:val="00966EEA"/>
    <w:rsid w:val="009712CC"/>
    <w:rsid w:val="009731D0"/>
    <w:rsid w:val="0099075A"/>
    <w:rsid w:val="00992109"/>
    <w:rsid w:val="00992ABF"/>
    <w:rsid w:val="00994DD1"/>
    <w:rsid w:val="009961EE"/>
    <w:rsid w:val="009A5003"/>
    <w:rsid w:val="009A7C97"/>
    <w:rsid w:val="009A7E97"/>
    <w:rsid w:val="009B4967"/>
    <w:rsid w:val="009B4A1D"/>
    <w:rsid w:val="009B6DBB"/>
    <w:rsid w:val="009C1A10"/>
    <w:rsid w:val="009C374F"/>
    <w:rsid w:val="009C4707"/>
    <w:rsid w:val="009C6E83"/>
    <w:rsid w:val="009D55E9"/>
    <w:rsid w:val="009D66EF"/>
    <w:rsid w:val="009E3C4C"/>
    <w:rsid w:val="009E5295"/>
    <w:rsid w:val="009E6FA8"/>
    <w:rsid w:val="009F5AC0"/>
    <w:rsid w:val="00A00A38"/>
    <w:rsid w:val="00A033AF"/>
    <w:rsid w:val="00A2385A"/>
    <w:rsid w:val="00A24B21"/>
    <w:rsid w:val="00A34CF6"/>
    <w:rsid w:val="00A36A6D"/>
    <w:rsid w:val="00A42A0A"/>
    <w:rsid w:val="00A4548C"/>
    <w:rsid w:val="00A5163D"/>
    <w:rsid w:val="00A53517"/>
    <w:rsid w:val="00A61DDB"/>
    <w:rsid w:val="00A64648"/>
    <w:rsid w:val="00A646C8"/>
    <w:rsid w:val="00A71237"/>
    <w:rsid w:val="00A73C84"/>
    <w:rsid w:val="00A73CA4"/>
    <w:rsid w:val="00A7519B"/>
    <w:rsid w:val="00A776DF"/>
    <w:rsid w:val="00A77FCE"/>
    <w:rsid w:val="00A83C1E"/>
    <w:rsid w:val="00A85E9B"/>
    <w:rsid w:val="00A92F17"/>
    <w:rsid w:val="00A97625"/>
    <w:rsid w:val="00AA1F73"/>
    <w:rsid w:val="00AA273F"/>
    <w:rsid w:val="00AB513A"/>
    <w:rsid w:val="00AC2C98"/>
    <w:rsid w:val="00AC2FC7"/>
    <w:rsid w:val="00AC3C4B"/>
    <w:rsid w:val="00AC50FF"/>
    <w:rsid w:val="00AD0F5C"/>
    <w:rsid w:val="00AD3857"/>
    <w:rsid w:val="00AD56F0"/>
    <w:rsid w:val="00AE13BD"/>
    <w:rsid w:val="00AE2108"/>
    <w:rsid w:val="00AE2143"/>
    <w:rsid w:val="00AE3F02"/>
    <w:rsid w:val="00AE4BAE"/>
    <w:rsid w:val="00AE5E8F"/>
    <w:rsid w:val="00AF0033"/>
    <w:rsid w:val="00AF2238"/>
    <w:rsid w:val="00AF5EC4"/>
    <w:rsid w:val="00AF5F3E"/>
    <w:rsid w:val="00AF67AC"/>
    <w:rsid w:val="00AF77CD"/>
    <w:rsid w:val="00AF7C12"/>
    <w:rsid w:val="00AF7E35"/>
    <w:rsid w:val="00AF7FAA"/>
    <w:rsid w:val="00B057E9"/>
    <w:rsid w:val="00B077A2"/>
    <w:rsid w:val="00B13568"/>
    <w:rsid w:val="00B17C7A"/>
    <w:rsid w:val="00B2072F"/>
    <w:rsid w:val="00B23F5F"/>
    <w:rsid w:val="00B31270"/>
    <w:rsid w:val="00B34017"/>
    <w:rsid w:val="00B42372"/>
    <w:rsid w:val="00B42472"/>
    <w:rsid w:val="00B4741E"/>
    <w:rsid w:val="00B53F95"/>
    <w:rsid w:val="00B56701"/>
    <w:rsid w:val="00B56E22"/>
    <w:rsid w:val="00B60294"/>
    <w:rsid w:val="00B61A31"/>
    <w:rsid w:val="00B707C0"/>
    <w:rsid w:val="00B72E5B"/>
    <w:rsid w:val="00B80570"/>
    <w:rsid w:val="00B80E0A"/>
    <w:rsid w:val="00B82D0C"/>
    <w:rsid w:val="00B87DC6"/>
    <w:rsid w:val="00B955EB"/>
    <w:rsid w:val="00BA14B7"/>
    <w:rsid w:val="00BA1689"/>
    <w:rsid w:val="00BA3FB5"/>
    <w:rsid w:val="00BA65AF"/>
    <w:rsid w:val="00BA6D22"/>
    <w:rsid w:val="00BA70F1"/>
    <w:rsid w:val="00BA74B1"/>
    <w:rsid w:val="00BB0685"/>
    <w:rsid w:val="00BB2247"/>
    <w:rsid w:val="00BB603B"/>
    <w:rsid w:val="00BE3F4B"/>
    <w:rsid w:val="00BF66E2"/>
    <w:rsid w:val="00C05D47"/>
    <w:rsid w:val="00C14F4C"/>
    <w:rsid w:val="00C16F75"/>
    <w:rsid w:val="00C27C5D"/>
    <w:rsid w:val="00C32915"/>
    <w:rsid w:val="00C33386"/>
    <w:rsid w:val="00C355D5"/>
    <w:rsid w:val="00C35B04"/>
    <w:rsid w:val="00C4258A"/>
    <w:rsid w:val="00C43FAB"/>
    <w:rsid w:val="00C53F75"/>
    <w:rsid w:val="00C606D8"/>
    <w:rsid w:val="00C610D9"/>
    <w:rsid w:val="00C615F8"/>
    <w:rsid w:val="00C65151"/>
    <w:rsid w:val="00C71E76"/>
    <w:rsid w:val="00C75C22"/>
    <w:rsid w:val="00C77B80"/>
    <w:rsid w:val="00C83411"/>
    <w:rsid w:val="00C865B4"/>
    <w:rsid w:val="00C956F0"/>
    <w:rsid w:val="00C961BB"/>
    <w:rsid w:val="00CA34E6"/>
    <w:rsid w:val="00CB02DE"/>
    <w:rsid w:val="00CC234D"/>
    <w:rsid w:val="00CD0D3A"/>
    <w:rsid w:val="00CE267E"/>
    <w:rsid w:val="00CE5349"/>
    <w:rsid w:val="00CF262C"/>
    <w:rsid w:val="00CF27A0"/>
    <w:rsid w:val="00CF32DF"/>
    <w:rsid w:val="00CF3B66"/>
    <w:rsid w:val="00CF3B9D"/>
    <w:rsid w:val="00D0038E"/>
    <w:rsid w:val="00D02434"/>
    <w:rsid w:val="00D03251"/>
    <w:rsid w:val="00D07D07"/>
    <w:rsid w:val="00D10645"/>
    <w:rsid w:val="00D14688"/>
    <w:rsid w:val="00D155CB"/>
    <w:rsid w:val="00D24673"/>
    <w:rsid w:val="00D2582D"/>
    <w:rsid w:val="00D259F4"/>
    <w:rsid w:val="00D25C85"/>
    <w:rsid w:val="00D34883"/>
    <w:rsid w:val="00D34B41"/>
    <w:rsid w:val="00D37EF1"/>
    <w:rsid w:val="00D4533C"/>
    <w:rsid w:val="00D5110C"/>
    <w:rsid w:val="00D538EC"/>
    <w:rsid w:val="00D64DB3"/>
    <w:rsid w:val="00D65A88"/>
    <w:rsid w:val="00D67C30"/>
    <w:rsid w:val="00D7285E"/>
    <w:rsid w:val="00D73262"/>
    <w:rsid w:val="00D7579B"/>
    <w:rsid w:val="00D83A39"/>
    <w:rsid w:val="00D87F4F"/>
    <w:rsid w:val="00D94722"/>
    <w:rsid w:val="00D96CA9"/>
    <w:rsid w:val="00DA286B"/>
    <w:rsid w:val="00DA50CD"/>
    <w:rsid w:val="00DA53BB"/>
    <w:rsid w:val="00DA5AD7"/>
    <w:rsid w:val="00DA6F54"/>
    <w:rsid w:val="00DB0F3E"/>
    <w:rsid w:val="00DB1EF7"/>
    <w:rsid w:val="00DB43AF"/>
    <w:rsid w:val="00DB523F"/>
    <w:rsid w:val="00DB57DA"/>
    <w:rsid w:val="00DD2278"/>
    <w:rsid w:val="00DD31EA"/>
    <w:rsid w:val="00DD7B44"/>
    <w:rsid w:val="00DE0608"/>
    <w:rsid w:val="00DE0817"/>
    <w:rsid w:val="00DE234D"/>
    <w:rsid w:val="00DE54CA"/>
    <w:rsid w:val="00DE5877"/>
    <w:rsid w:val="00DE63EA"/>
    <w:rsid w:val="00DE65B2"/>
    <w:rsid w:val="00DF2243"/>
    <w:rsid w:val="00DF22CB"/>
    <w:rsid w:val="00DF2A65"/>
    <w:rsid w:val="00E0447C"/>
    <w:rsid w:val="00E10699"/>
    <w:rsid w:val="00E1105E"/>
    <w:rsid w:val="00E27BD9"/>
    <w:rsid w:val="00E323BE"/>
    <w:rsid w:val="00E326A4"/>
    <w:rsid w:val="00E331F9"/>
    <w:rsid w:val="00E4060B"/>
    <w:rsid w:val="00E47DA0"/>
    <w:rsid w:val="00E50434"/>
    <w:rsid w:val="00E52A16"/>
    <w:rsid w:val="00E5683D"/>
    <w:rsid w:val="00E56C02"/>
    <w:rsid w:val="00E674F5"/>
    <w:rsid w:val="00E712B5"/>
    <w:rsid w:val="00E73CA5"/>
    <w:rsid w:val="00E74CE5"/>
    <w:rsid w:val="00E80881"/>
    <w:rsid w:val="00E8124C"/>
    <w:rsid w:val="00E9597E"/>
    <w:rsid w:val="00E97BE4"/>
    <w:rsid w:val="00EA6412"/>
    <w:rsid w:val="00EA77E5"/>
    <w:rsid w:val="00EB3629"/>
    <w:rsid w:val="00EB6D37"/>
    <w:rsid w:val="00EB799C"/>
    <w:rsid w:val="00EC0E01"/>
    <w:rsid w:val="00ED3405"/>
    <w:rsid w:val="00ED4125"/>
    <w:rsid w:val="00ED52AA"/>
    <w:rsid w:val="00ED7895"/>
    <w:rsid w:val="00EE1276"/>
    <w:rsid w:val="00EE6BFC"/>
    <w:rsid w:val="00EF4CFD"/>
    <w:rsid w:val="00F01483"/>
    <w:rsid w:val="00F146D3"/>
    <w:rsid w:val="00F17617"/>
    <w:rsid w:val="00F176C8"/>
    <w:rsid w:val="00F30FFA"/>
    <w:rsid w:val="00F317C2"/>
    <w:rsid w:val="00F3330E"/>
    <w:rsid w:val="00F3336B"/>
    <w:rsid w:val="00F33BD9"/>
    <w:rsid w:val="00F40DA2"/>
    <w:rsid w:val="00F50A62"/>
    <w:rsid w:val="00F516AF"/>
    <w:rsid w:val="00F522AB"/>
    <w:rsid w:val="00F546C4"/>
    <w:rsid w:val="00F54E57"/>
    <w:rsid w:val="00F5565B"/>
    <w:rsid w:val="00F57DEA"/>
    <w:rsid w:val="00F64732"/>
    <w:rsid w:val="00F648F4"/>
    <w:rsid w:val="00F71E52"/>
    <w:rsid w:val="00F73962"/>
    <w:rsid w:val="00F73B4B"/>
    <w:rsid w:val="00F76FB1"/>
    <w:rsid w:val="00F82CEC"/>
    <w:rsid w:val="00F84B49"/>
    <w:rsid w:val="00F854D5"/>
    <w:rsid w:val="00F907AD"/>
    <w:rsid w:val="00F92082"/>
    <w:rsid w:val="00F931DD"/>
    <w:rsid w:val="00F94377"/>
    <w:rsid w:val="00FA327A"/>
    <w:rsid w:val="00FB0253"/>
    <w:rsid w:val="00FB0AFC"/>
    <w:rsid w:val="00FB1764"/>
    <w:rsid w:val="00FB7C58"/>
    <w:rsid w:val="00FC11CB"/>
    <w:rsid w:val="00FC1A3B"/>
    <w:rsid w:val="00FC2887"/>
    <w:rsid w:val="00FC3605"/>
    <w:rsid w:val="00FC522F"/>
    <w:rsid w:val="00FC7F67"/>
    <w:rsid w:val="00FD33BF"/>
    <w:rsid w:val="00FE1767"/>
    <w:rsid w:val="00FE6659"/>
    <w:rsid w:val="00FF16B3"/>
    <w:rsid w:val="00FF199D"/>
    <w:rsid w:val="00FF3C80"/>
    <w:rsid w:val="00FF539C"/>
    <w:rsid w:val="00F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2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27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4722"/>
    <w:rPr>
      <w:i/>
      <w:iCs/>
    </w:rPr>
  </w:style>
  <w:style w:type="character" w:styleId="Hyperlink">
    <w:name w:val="Hyperlink"/>
    <w:basedOn w:val="DefaultParagraphFont"/>
    <w:uiPriority w:val="99"/>
    <w:unhideWhenUsed/>
    <w:rsid w:val="00D94722"/>
    <w:rPr>
      <w:color w:val="0000FF"/>
      <w:u w:val="single"/>
    </w:rPr>
  </w:style>
  <w:style w:type="paragraph" w:styleId="NormalWeb">
    <w:name w:val="Normal (Web)"/>
    <w:basedOn w:val="Normal"/>
    <w:uiPriority w:val="99"/>
    <w:unhideWhenUsed/>
    <w:rsid w:val="00B87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62928"/>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93479B"/>
    <w:rPr>
      <w:i/>
      <w:iCs/>
    </w:rPr>
  </w:style>
  <w:style w:type="character" w:customStyle="1" w:styleId="Heading2Char">
    <w:name w:val="Heading 2 Char"/>
    <w:basedOn w:val="DefaultParagraphFont"/>
    <w:link w:val="Heading2"/>
    <w:uiPriority w:val="9"/>
    <w:semiHidden/>
    <w:rsid w:val="00382777"/>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0D20BB"/>
  </w:style>
  <w:style w:type="paragraph" w:styleId="ListParagraph">
    <w:name w:val="List Paragraph"/>
    <w:basedOn w:val="Normal"/>
    <w:uiPriority w:val="34"/>
    <w:qFormat/>
    <w:rsid w:val="00C14F4C"/>
    <w:pPr>
      <w:ind w:left="720"/>
      <w:contextualSpacing/>
    </w:pPr>
  </w:style>
  <w:style w:type="character" w:styleId="FollowedHyperlink">
    <w:name w:val="FollowedHyperlink"/>
    <w:basedOn w:val="DefaultParagraphFont"/>
    <w:uiPriority w:val="99"/>
    <w:semiHidden/>
    <w:unhideWhenUsed/>
    <w:rsid w:val="009C1A10"/>
    <w:rPr>
      <w:color w:val="954F72" w:themeColor="followedHyperlink"/>
      <w:u w:val="single"/>
    </w:rPr>
  </w:style>
  <w:style w:type="character" w:styleId="PlaceholderText">
    <w:name w:val="Placeholder Text"/>
    <w:basedOn w:val="DefaultParagraphFont"/>
    <w:uiPriority w:val="99"/>
    <w:semiHidden/>
    <w:rsid w:val="004F714A"/>
    <w:rPr>
      <w:color w:val="808080"/>
    </w:rPr>
  </w:style>
  <w:style w:type="paragraph" w:styleId="BalloonText">
    <w:name w:val="Balloon Text"/>
    <w:basedOn w:val="Normal"/>
    <w:link w:val="BalloonTextChar"/>
    <w:uiPriority w:val="99"/>
    <w:semiHidden/>
    <w:unhideWhenUsed/>
    <w:rsid w:val="005B6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D8"/>
    <w:rPr>
      <w:rFonts w:ascii="Segoe UI" w:hAnsi="Segoe UI" w:cs="Segoe UI"/>
      <w:sz w:val="18"/>
      <w:szCs w:val="18"/>
    </w:rPr>
  </w:style>
  <w:style w:type="paragraph" w:styleId="Header">
    <w:name w:val="header"/>
    <w:basedOn w:val="Normal"/>
    <w:link w:val="HeaderChar"/>
    <w:uiPriority w:val="99"/>
    <w:unhideWhenUsed/>
    <w:rsid w:val="007A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5B"/>
  </w:style>
  <w:style w:type="paragraph" w:styleId="Footer">
    <w:name w:val="footer"/>
    <w:basedOn w:val="Normal"/>
    <w:link w:val="FooterChar"/>
    <w:uiPriority w:val="99"/>
    <w:unhideWhenUsed/>
    <w:rsid w:val="007A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5B"/>
  </w:style>
  <w:style w:type="character" w:styleId="Strong">
    <w:name w:val="Strong"/>
    <w:basedOn w:val="DefaultParagraphFont"/>
    <w:uiPriority w:val="22"/>
    <w:qFormat/>
    <w:rsid w:val="00DE5877"/>
    <w:rPr>
      <w:b/>
      <w:bCs/>
    </w:rPr>
  </w:style>
  <w:style w:type="paragraph" w:styleId="HTMLPreformatted">
    <w:name w:val="HTML Preformatted"/>
    <w:basedOn w:val="Normal"/>
    <w:link w:val="HTMLPreformattedChar"/>
    <w:uiPriority w:val="99"/>
    <w:semiHidden/>
    <w:unhideWhenUsed/>
    <w:rsid w:val="0000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58AA"/>
    <w:rPr>
      <w:rFonts w:ascii="Courier New" w:eastAsia="Times New Roman" w:hAnsi="Courier New" w:cs="Courier New"/>
      <w:sz w:val="20"/>
      <w:szCs w:val="20"/>
    </w:rPr>
  </w:style>
  <w:style w:type="character" w:customStyle="1" w:styleId="referenceperson-group">
    <w:name w:val="reference__person-group"/>
    <w:basedOn w:val="DefaultParagraphFont"/>
    <w:rsid w:val="008A7562"/>
  </w:style>
  <w:style w:type="character" w:customStyle="1" w:styleId="referencestring-name">
    <w:name w:val="reference__string-name"/>
    <w:basedOn w:val="DefaultParagraphFont"/>
    <w:rsid w:val="008A7562"/>
  </w:style>
  <w:style w:type="character" w:customStyle="1" w:styleId="referencesurname">
    <w:name w:val="reference__surname"/>
    <w:basedOn w:val="DefaultParagraphFont"/>
    <w:rsid w:val="008A7562"/>
  </w:style>
  <w:style w:type="character" w:customStyle="1" w:styleId="referencegiven-names">
    <w:name w:val="reference__given-names"/>
    <w:basedOn w:val="DefaultParagraphFont"/>
    <w:rsid w:val="008A7562"/>
  </w:style>
  <w:style w:type="character" w:customStyle="1" w:styleId="referenceyear">
    <w:name w:val="reference__year"/>
    <w:basedOn w:val="DefaultParagraphFont"/>
    <w:rsid w:val="008A7562"/>
  </w:style>
  <w:style w:type="character" w:customStyle="1" w:styleId="referencearticle-title">
    <w:name w:val="reference__article-title"/>
    <w:basedOn w:val="DefaultParagraphFont"/>
    <w:rsid w:val="008A7562"/>
  </w:style>
  <w:style w:type="character" w:customStyle="1" w:styleId="referencesource">
    <w:name w:val="reference__source"/>
    <w:basedOn w:val="DefaultParagraphFont"/>
    <w:rsid w:val="008A7562"/>
  </w:style>
  <w:style w:type="character" w:customStyle="1" w:styleId="referencevolume">
    <w:name w:val="reference__volume"/>
    <w:basedOn w:val="DefaultParagraphFont"/>
    <w:rsid w:val="008A7562"/>
  </w:style>
  <w:style w:type="character" w:customStyle="1" w:styleId="referenceissue">
    <w:name w:val="reference__issue"/>
    <w:basedOn w:val="DefaultParagraphFont"/>
    <w:rsid w:val="008A7562"/>
  </w:style>
  <w:style w:type="character" w:customStyle="1" w:styleId="referencefpage">
    <w:name w:val="reference__fpage"/>
    <w:basedOn w:val="DefaultParagraphFont"/>
    <w:rsid w:val="008A7562"/>
  </w:style>
  <w:style w:type="character" w:customStyle="1" w:styleId="referencelpage">
    <w:name w:val="reference__lpage"/>
    <w:basedOn w:val="DefaultParagraphFont"/>
    <w:rsid w:val="008A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874">
      <w:bodyDiv w:val="1"/>
      <w:marLeft w:val="0"/>
      <w:marRight w:val="0"/>
      <w:marTop w:val="0"/>
      <w:marBottom w:val="0"/>
      <w:divBdr>
        <w:top w:val="none" w:sz="0" w:space="0" w:color="auto"/>
        <w:left w:val="none" w:sz="0" w:space="0" w:color="auto"/>
        <w:bottom w:val="none" w:sz="0" w:space="0" w:color="auto"/>
        <w:right w:val="none" w:sz="0" w:space="0" w:color="auto"/>
      </w:divBdr>
    </w:div>
    <w:div w:id="17658376">
      <w:bodyDiv w:val="1"/>
      <w:marLeft w:val="0"/>
      <w:marRight w:val="0"/>
      <w:marTop w:val="0"/>
      <w:marBottom w:val="0"/>
      <w:divBdr>
        <w:top w:val="none" w:sz="0" w:space="0" w:color="auto"/>
        <w:left w:val="none" w:sz="0" w:space="0" w:color="auto"/>
        <w:bottom w:val="none" w:sz="0" w:space="0" w:color="auto"/>
        <w:right w:val="none" w:sz="0" w:space="0" w:color="auto"/>
      </w:divBdr>
      <w:divsChild>
        <w:div w:id="400836436">
          <w:marLeft w:val="0"/>
          <w:marRight w:val="0"/>
          <w:marTop w:val="0"/>
          <w:marBottom w:val="0"/>
          <w:divBdr>
            <w:top w:val="none" w:sz="0" w:space="0" w:color="auto"/>
            <w:left w:val="none" w:sz="0" w:space="0" w:color="auto"/>
            <w:bottom w:val="none" w:sz="0" w:space="0" w:color="auto"/>
            <w:right w:val="none" w:sz="0" w:space="0" w:color="auto"/>
          </w:divBdr>
        </w:div>
      </w:divsChild>
    </w:div>
    <w:div w:id="36048548">
      <w:bodyDiv w:val="1"/>
      <w:marLeft w:val="0"/>
      <w:marRight w:val="0"/>
      <w:marTop w:val="0"/>
      <w:marBottom w:val="0"/>
      <w:divBdr>
        <w:top w:val="none" w:sz="0" w:space="0" w:color="auto"/>
        <w:left w:val="none" w:sz="0" w:space="0" w:color="auto"/>
        <w:bottom w:val="none" w:sz="0" w:space="0" w:color="auto"/>
        <w:right w:val="none" w:sz="0" w:space="0" w:color="auto"/>
      </w:divBdr>
      <w:divsChild>
        <w:div w:id="424690833">
          <w:marLeft w:val="0"/>
          <w:marRight w:val="0"/>
          <w:marTop w:val="0"/>
          <w:marBottom w:val="0"/>
          <w:divBdr>
            <w:top w:val="none" w:sz="0" w:space="0" w:color="auto"/>
            <w:left w:val="none" w:sz="0" w:space="0" w:color="auto"/>
            <w:bottom w:val="none" w:sz="0" w:space="0" w:color="auto"/>
            <w:right w:val="none" w:sz="0" w:space="0" w:color="auto"/>
          </w:divBdr>
        </w:div>
      </w:divsChild>
    </w:div>
    <w:div w:id="41641148">
      <w:bodyDiv w:val="1"/>
      <w:marLeft w:val="0"/>
      <w:marRight w:val="0"/>
      <w:marTop w:val="0"/>
      <w:marBottom w:val="0"/>
      <w:divBdr>
        <w:top w:val="none" w:sz="0" w:space="0" w:color="auto"/>
        <w:left w:val="none" w:sz="0" w:space="0" w:color="auto"/>
        <w:bottom w:val="none" w:sz="0" w:space="0" w:color="auto"/>
        <w:right w:val="none" w:sz="0" w:space="0" w:color="auto"/>
      </w:divBdr>
    </w:div>
    <w:div w:id="201524020">
      <w:bodyDiv w:val="1"/>
      <w:marLeft w:val="0"/>
      <w:marRight w:val="0"/>
      <w:marTop w:val="0"/>
      <w:marBottom w:val="0"/>
      <w:divBdr>
        <w:top w:val="none" w:sz="0" w:space="0" w:color="auto"/>
        <w:left w:val="none" w:sz="0" w:space="0" w:color="auto"/>
        <w:bottom w:val="none" w:sz="0" w:space="0" w:color="auto"/>
        <w:right w:val="none" w:sz="0" w:space="0" w:color="auto"/>
      </w:divBdr>
    </w:div>
    <w:div w:id="233124144">
      <w:bodyDiv w:val="1"/>
      <w:marLeft w:val="0"/>
      <w:marRight w:val="0"/>
      <w:marTop w:val="0"/>
      <w:marBottom w:val="0"/>
      <w:divBdr>
        <w:top w:val="none" w:sz="0" w:space="0" w:color="auto"/>
        <w:left w:val="none" w:sz="0" w:space="0" w:color="auto"/>
        <w:bottom w:val="none" w:sz="0" w:space="0" w:color="auto"/>
        <w:right w:val="none" w:sz="0" w:space="0" w:color="auto"/>
      </w:divBdr>
    </w:div>
    <w:div w:id="413481381">
      <w:bodyDiv w:val="1"/>
      <w:marLeft w:val="0"/>
      <w:marRight w:val="0"/>
      <w:marTop w:val="0"/>
      <w:marBottom w:val="0"/>
      <w:divBdr>
        <w:top w:val="none" w:sz="0" w:space="0" w:color="auto"/>
        <w:left w:val="none" w:sz="0" w:space="0" w:color="auto"/>
        <w:bottom w:val="none" w:sz="0" w:space="0" w:color="auto"/>
        <w:right w:val="none" w:sz="0" w:space="0" w:color="auto"/>
      </w:divBdr>
    </w:div>
    <w:div w:id="470172554">
      <w:bodyDiv w:val="1"/>
      <w:marLeft w:val="0"/>
      <w:marRight w:val="0"/>
      <w:marTop w:val="0"/>
      <w:marBottom w:val="0"/>
      <w:divBdr>
        <w:top w:val="none" w:sz="0" w:space="0" w:color="auto"/>
        <w:left w:val="none" w:sz="0" w:space="0" w:color="auto"/>
        <w:bottom w:val="none" w:sz="0" w:space="0" w:color="auto"/>
        <w:right w:val="none" w:sz="0" w:space="0" w:color="auto"/>
      </w:divBdr>
    </w:div>
    <w:div w:id="482236078">
      <w:bodyDiv w:val="1"/>
      <w:marLeft w:val="0"/>
      <w:marRight w:val="0"/>
      <w:marTop w:val="0"/>
      <w:marBottom w:val="0"/>
      <w:divBdr>
        <w:top w:val="none" w:sz="0" w:space="0" w:color="auto"/>
        <w:left w:val="none" w:sz="0" w:space="0" w:color="auto"/>
        <w:bottom w:val="none" w:sz="0" w:space="0" w:color="auto"/>
        <w:right w:val="none" w:sz="0" w:space="0" w:color="auto"/>
      </w:divBdr>
      <w:divsChild>
        <w:div w:id="1031497542">
          <w:marLeft w:val="0"/>
          <w:marRight w:val="0"/>
          <w:marTop w:val="0"/>
          <w:marBottom w:val="0"/>
          <w:divBdr>
            <w:top w:val="none" w:sz="0" w:space="0" w:color="auto"/>
            <w:left w:val="none" w:sz="0" w:space="0" w:color="auto"/>
            <w:bottom w:val="none" w:sz="0" w:space="0" w:color="auto"/>
            <w:right w:val="none" w:sz="0" w:space="0" w:color="auto"/>
          </w:divBdr>
          <w:divsChild>
            <w:div w:id="253978356">
              <w:marLeft w:val="0"/>
              <w:marRight w:val="0"/>
              <w:marTop w:val="0"/>
              <w:marBottom w:val="0"/>
              <w:divBdr>
                <w:top w:val="none" w:sz="0" w:space="0" w:color="auto"/>
                <w:left w:val="none" w:sz="0" w:space="0" w:color="auto"/>
                <w:bottom w:val="none" w:sz="0" w:space="0" w:color="auto"/>
                <w:right w:val="none" w:sz="0" w:space="0" w:color="auto"/>
              </w:divBdr>
              <w:divsChild>
                <w:div w:id="1708096828">
                  <w:marLeft w:val="0"/>
                  <w:marRight w:val="0"/>
                  <w:marTop w:val="0"/>
                  <w:marBottom w:val="0"/>
                  <w:divBdr>
                    <w:top w:val="none" w:sz="0" w:space="0" w:color="auto"/>
                    <w:left w:val="none" w:sz="0" w:space="0" w:color="auto"/>
                    <w:bottom w:val="none" w:sz="0" w:space="0" w:color="auto"/>
                    <w:right w:val="none" w:sz="0" w:space="0" w:color="auto"/>
                  </w:divBdr>
                  <w:divsChild>
                    <w:div w:id="576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1617">
      <w:bodyDiv w:val="1"/>
      <w:marLeft w:val="0"/>
      <w:marRight w:val="0"/>
      <w:marTop w:val="0"/>
      <w:marBottom w:val="0"/>
      <w:divBdr>
        <w:top w:val="none" w:sz="0" w:space="0" w:color="auto"/>
        <w:left w:val="none" w:sz="0" w:space="0" w:color="auto"/>
        <w:bottom w:val="none" w:sz="0" w:space="0" w:color="auto"/>
        <w:right w:val="none" w:sz="0" w:space="0" w:color="auto"/>
      </w:divBdr>
    </w:div>
    <w:div w:id="735862920">
      <w:bodyDiv w:val="1"/>
      <w:marLeft w:val="0"/>
      <w:marRight w:val="0"/>
      <w:marTop w:val="0"/>
      <w:marBottom w:val="0"/>
      <w:divBdr>
        <w:top w:val="none" w:sz="0" w:space="0" w:color="auto"/>
        <w:left w:val="none" w:sz="0" w:space="0" w:color="auto"/>
        <w:bottom w:val="none" w:sz="0" w:space="0" w:color="auto"/>
        <w:right w:val="none" w:sz="0" w:space="0" w:color="auto"/>
      </w:divBdr>
    </w:div>
    <w:div w:id="862397860">
      <w:bodyDiv w:val="1"/>
      <w:marLeft w:val="0"/>
      <w:marRight w:val="0"/>
      <w:marTop w:val="0"/>
      <w:marBottom w:val="0"/>
      <w:divBdr>
        <w:top w:val="none" w:sz="0" w:space="0" w:color="auto"/>
        <w:left w:val="none" w:sz="0" w:space="0" w:color="auto"/>
        <w:bottom w:val="none" w:sz="0" w:space="0" w:color="auto"/>
        <w:right w:val="none" w:sz="0" w:space="0" w:color="auto"/>
      </w:divBdr>
      <w:divsChild>
        <w:div w:id="1481923071">
          <w:marLeft w:val="0"/>
          <w:marRight w:val="0"/>
          <w:marTop w:val="0"/>
          <w:marBottom w:val="0"/>
          <w:divBdr>
            <w:top w:val="none" w:sz="0" w:space="0" w:color="auto"/>
            <w:left w:val="none" w:sz="0" w:space="0" w:color="auto"/>
            <w:bottom w:val="none" w:sz="0" w:space="0" w:color="auto"/>
            <w:right w:val="none" w:sz="0" w:space="0" w:color="auto"/>
          </w:divBdr>
          <w:divsChild>
            <w:div w:id="38752948">
              <w:marLeft w:val="0"/>
              <w:marRight w:val="0"/>
              <w:marTop w:val="0"/>
              <w:marBottom w:val="0"/>
              <w:divBdr>
                <w:top w:val="none" w:sz="0" w:space="0" w:color="auto"/>
                <w:left w:val="none" w:sz="0" w:space="0" w:color="auto"/>
                <w:bottom w:val="none" w:sz="0" w:space="0" w:color="auto"/>
                <w:right w:val="none" w:sz="0" w:space="0" w:color="auto"/>
              </w:divBdr>
              <w:divsChild>
                <w:div w:id="1848670870">
                  <w:marLeft w:val="0"/>
                  <w:marRight w:val="0"/>
                  <w:marTop w:val="0"/>
                  <w:marBottom w:val="0"/>
                  <w:divBdr>
                    <w:top w:val="none" w:sz="0" w:space="0" w:color="auto"/>
                    <w:left w:val="none" w:sz="0" w:space="0" w:color="auto"/>
                    <w:bottom w:val="none" w:sz="0" w:space="0" w:color="auto"/>
                    <w:right w:val="none" w:sz="0" w:space="0" w:color="auto"/>
                  </w:divBdr>
                  <w:divsChild>
                    <w:div w:id="13806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4882">
      <w:bodyDiv w:val="1"/>
      <w:marLeft w:val="0"/>
      <w:marRight w:val="0"/>
      <w:marTop w:val="0"/>
      <w:marBottom w:val="0"/>
      <w:divBdr>
        <w:top w:val="none" w:sz="0" w:space="0" w:color="auto"/>
        <w:left w:val="none" w:sz="0" w:space="0" w:color="auto"/>
        <w:bottom w:val="none" w:sz="0" w:space="0" w:color="auto"/>
        <w:right w:val="none" w:sz="0" w:space="0" w:color="auto"/>
      </w:divBdr>
    </w:div>
    <w:div w:id="906037591">
      <w:bodyDiv w:val="1"/>
      <w:marLeft w:val="0"/>
      <w:marRight w:val="0"/>
      <w:marTop w:val="0"/>
      <w:marBottom w:val="0"/>
      <w:divBdr>
        <w:top w:val="none" w:sz="0" w:space="0" w:color="auto"/>
        <w:left w:val="none" w:sz="0" w:space="0" w:color="auto"/>
        <w:bottom w:val="none" w:sz="0" w:space="0" w:color="auto"/>
        <w:right w:val="none" w:sz="0" w:space="0" w:color="auto"/>
      </w:divBdr>
    </w:div>
    <w:div w:id="1132406570">
      <w:bodyDiv w:val="1"/>
      <w:marLeft w:val="0"/>
      <w:marRight w:val="0"/>
      <w:marTop w:val="0"/>
      <w:marBottom w:val="0"/>
      <w:divBdr>
        <w:top w:val="none" w:sz="0" w:space="0" w:color="auto"/>
        <w:left w:val="none" w:sz="0" w:space="0" w:color="auto"/>
        <w:bottom w:val="none" w:sz="0" w:space="0" w:color="auto"/>
        <w:right w:val="none" w:sz="0" w:space="0" w:color="auto"/>
      </w:divBdr>
    </w:div>
    <w:div w:id="1499887240">
      <w:bodyDiv w:val="1"/>
      <w:marLeft w:val="0"/>
      <w:marRight w:val="0"/>
      <w:marTop w:val="0"/>
      <w:marBottom w:val="0"/>
      <w:divBdr>
        <w:top w:val="none" w:sz="0" w:space="0" w:color="auto"/>
        <w:left w:val="none" w:sz="0" w:space="0" w:color="auto"/>
        <w:bottom w:val="none" w:sz="0" w:space="0" w:color="auto"/>
        <w:right w:val="none" w:sz="0" w:space="0" w:color="auto"/>
      </w:divBdr>
    </w:div>
    <w:div w:id="1693535512">
      <w:bodyDiv w:val="1"/>
      <w:marLeft w:val="0"/>
      <w:marRight w:val="0"/>
      <w:marTop w:val="0"/>
      <w:marBottom w:val="0"/>
      <w:divBdr>
        <w:top w:val="none" w:sz="0" w:space="0" w:color="auto"/>
        <w:left w:val="none" w:sz="0" w:space="0" w:color="auto"/>
        <w:bottom w:val="none" w:sz="0" w:space="0" w:color="auto"/>
        <w:right w:val="none" w:sz="0" w:space="0" w:color="auto"/>
      </w:divBdr>
      <w:divsChild>
        <w:div w:id="1696734217">
          <w:marLeft w:val="0"/>
          <w:marRight w:val="60"/>
          <w:marTop w:val="0"/>
          <w:marBottom w:val="0"/>
          <w:divBdr>
            <w:top w:val="none" w:sz="0" w:space="0" w:color="auto"/>
            <w:left w:val="none" w:sz="0" w:space="0" w:color="auto"/>
            <w:bottom w:val="none" w:sz="0" w:space="0" w:color="auto"/>
            <w:right w:val="none" w:sz="0" w:space="0" w:color="auto"/>
          </w:divBdr>
        </w:div>
        <w:div w:id="87773234">
          <w:marLeft w:val="0"/>
          <w:marRight w:val="0"/>
          <w:marTop w:val="0"/>
          <w:marBottom w:val="0"/>
          <w:divBdr>
            <w:top w:val="none" w:sz="0" w:space="0" w:color="auto"/>
            <w:left w:val="none" w:sz="0" w:space="0" w:color="auto"/>
            <w:bottom w:val="none" w:sz="0" w:space="0" w:color="auto"/>
            <w:right w:val="none" w:sz="0" w:space="0" w:color="auto"/>
          </w:divBdr>
        </w:div>
        <w:div w:id="735516617">
          <w:marLeft w:val="0"/>
          <w:marRight w:val="0"/>
          <w:marTop w:val="0"/>
          <w:marBottom w:val="0"/>
          <w:divBdr>
            <w:top w:val="none" w:sz="0" w:space="0" w:color="auto"/>
            <w:left w:val="none" w:sz="0" w:space="0" w:color="auto"/>
            <w:bottom w:val="none" w:sz="0" w:space="0" w:color="auto"/>
            <w:right w:val="none" w:sz="0" w:space="0" w:color="auto"/>
          </w:divBdr>
        </w:div>
        <w:div w:id="386341639">
          <w:marLeft w:val="0"/>
          <w:marRight w:val="0"/>
          <w:marTop w:val="0"/>
          <w:marBottom w:val="0"/>
          <w:divBdr>
            <w:top w:val="none" w:sz="0" w:space="0" w:color="auto"/>
            <w:left w:val="none" w:sz="0" w:space="0" w:color="auto"/>
            <w:bottom w:val="none" w:sz="0" w:space="0" w:color="auto"/>
            <w:right w:val="none" w:sz="0" w:space="0" w:color="auto"/>
          </w:divBdr>
        </w:div>
      </w:divsChild>
    </w:div>
    <w:div w:id="1820148812">
      <w:bodyDiv w:val="1"/>
      <w:marLeft w:val="0"/>
      <w:marRight w:val="0"/>
      <w:marTop w:val="0"/>
      <w:marBottom w:val="0"/>
      <w:divBdr>
        <w:top w:val="none" w:sz="0" w:space="0" w:color="auto"/>
        <w:left w:val="none" w:sz="0" w:space="0" w:color="auto"/>
        <w:bottom w:val="none" w:sz="0" w:space="0" w:color="auto"/>
        <w:right w:val="none" w:sz="0" w:space="0" w:color="auto"/>
      </w:divBdr>
    </w:div>
    <w:div w:id="1848327584">
      <w:bodyDiv w:val="1"/>
      <w:marLeft w:val="0"/>
      <w:marRight w:val="0"/>
      <w:marTop w:val="0"/>
      <w:marBottom w:val="0"/>
      <w:divBdr>
        <w:top w:val="none" w:sz="0" w:space="0" w:color="auto"/>
        <w:left w:val="none" w:sz="0" w:space="0" w:color="auto"/>
        <w:bottom w:val="none" w:sz="0" w:space="0" w:color="auto"/>
        <w:right w:val="none" w:sz="0" w:space="0" w:color="auto"/>
      </w:divBdr>
      <w:divsChild>
        <w:div w:id="1665477508">
          <w:marLeft w:val="0"/>
          <w:marRight w:val="0"/>
          <w:marTop w:val="0"/>
          <w:marBottom w:val="0"/>
          <w:divBdr>
            <w:top w:val="none" w:sz="0" w:space="0" w:color="auto"/>
            <w:left w:val="none" w:sz="0" w:space="0" w:color="auto"/>
            <w:bottom w:val="none" w:sz="0" w:space="0" w:color="auto"/>
            <w:right w:val="none" w:sz="0" w:space="0" w:color="auto"/>
          </w:divBdr>
        </w:div>
      </w:divsChild>
    </w:div>
    <w:div w:id="1892886742">
      <w:bodyDiv w:val="1"/>
      <w:marLeft w:val="0"/>
      <w:marRight w:val="0"/>
      <w:marTop w:val="0"/>
      <w:marBottom w:val="0"/>
      <w:divBdr>
        <w:top w:val="none" w:sz="0" w:space="0" w:color="auto"/>
        <w:left w:val="none" w:sz="0" w:space="0" w:color="auto"/>
        <w:bottom w:val="none" w:sz="0" w:space="0" w:color="auto"/>
        <w:right w:val="none" w:sz="0" w:space="0" w:color="auto"/>
      </w:divBdr>
    </w:div>
    <w:div w:id="1993440713">
      <w:bodyDiv w:val="1"/>
      <w:marLeft w:val="0"/>
      <w:marRight w:val="0"/>
      <w:marTop w:val="0"/>
      <w:marBottom w:val="0"/>
      <w:divBdr>
        <w:top w:val="none" w:sz="0" w:space="0" w:color="auto"/>
        <w:left w:val="none" w:sz="0" w:space="0" w:color="auto"/>
        <w:bottom w:val="none" w:sz="0" w:space="0" w:color="auto"/>
        <w:right w:val="none" w:sz="0" w:space="0" w:color="auto"/>
      </w:divBdr>
      <w:divsChild>
        <w:div w:id="835728160">
          <w:marLeft w:val="0"/>
          <w:marRight w:val="0"/>
          <w:marTop w:val="0"/>
          <w:marBottom w:val="0"/>
          <w:divBdr>
            <w:top w:val="none" w:sz="0" w:space="0" w:color="auto"/>
            <w:left w:val="none" w:sz="0" w:space="0" w:color="auto"/>
            <w:bottom w:val="none" w:sz="0" w:space="0" w:color="auto"/>
            <w:right w:val="none" w:sz="0" w:space="0" w:color="auto"/>
          </w:divBdr>
        </w:div>
        <w:div w:id="1773815893">
          <w:marLeft w:val="0"/>
          <w:marRight w:val="0"/>
          <w:marTop w:val="0"/>
          <w:marBottom w:val="0"/>
          <w:divBdr>
            <w:top w:val="none" w:sz="0" w:space="0" w:color="auto"/>
            <w:left w:val="none" w:sz="0" w:space="0" w:color="auto"/>
            <w:bottom w:val="none" w:sz="0" w:space="0" w:color="auto"/>
            <w:right w:val="none" w:sz="0" w:space="0" w:color="auto"/>
          </w:divBdr>
        </w:div>
      </w:divsChild>
    </w:div>
    <w:div w:id="2077701709">
      <w:bodyDiv w:val="1"/>
      <w:marLeft w:val="0"/>
      <w:marRight w:val="0"/>
      <w:marTop w:val="0"/>
      <w:marBottom w:val="0"/>
      <w:divBdr>
        <w:top w:val="none" w:sz="0" w:space="0" w:color="auto"/>
        <w:left w:val="none" w:sz="0" w:space="0" w:color="auto"/>
        <w:bottom w:val="none" w:sz="0" w:space="0" w:color="auto"/>
        <w:right w:val="none" w:sz="0" w:space="0" w:color="auto"/>
      </w:divBdr>
    </w:div>
    <w:div w:id="2089300496">
      <w:bodyDiv w:val="1"/>
      <w:marLeft w:val="0"/>
      <w:marRight w:val="0"/>
      <w:marTop w:val="0"/>
      <w:marBottom w:val="0"/>
      <w:divBdr>
        <w:top w:val="none" w:sz="0" w:space="0" w:color="auto"/>
        <w:left w:val="none" w:sz="0" w:space="0" w:color="auto"/>
        <w:bottom w:val="none" w:sz="0" w:space="0" w:color="auto"/>
        <w:right w:val="none" w:sz="0" w:space="0" w:color="auto"/>
      </w:divBdr>
      <w:divsChild>
        <w:div w:id="164458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son.simamora@kwikkiangie.ac.id" TargetMode="External"/><Relationship Id="rId13" Type="http://schemas.openxmlformats.org/officeDocument/2006/relationships/hyperlink" Target="https://www.pressreader.com/indonesia/nova/20160208/2821407004246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36/bmjopen-2018-026203" TargetMode="External"/><Relationship Id="rId17" Type="http://schemas.openxmlformats.org/officeDocument/2006/relationships/hyperlink" Target="https://psycnet.apa.org/doi/10.1207/s15324834basp1402_7" TargetMode="External"/><Relationship Id="rId2" Type="http://schemas.openxmlformats.org/officeDocument/2006/relationships/numbering" Target="numbering.xml"/><Relationship Id="rId16" Type="http://schemas.openxmlformats.org/officeDocument/2006/relationships/hyperlink" Target="http://www.ijhssnet.com/journals/Vol_4_No_14_December_2014/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00/socp.149.2.179-194" TargetMode="External"/><Relationship Id="rId5" Type="http://schemas.openxmlformats.org/officeDocument/2006/relationships/webSettings" Target="webSettings.xml"/><Relationship Id="rId15" Type="http://schemas.openxmlformats.org/officeDocument/2006/relationships/hyperlink" Target="https://psycnet.apa.org/doi/10.1123/jsep.24.1.3" TargetMode="External"/><Relationship Id="rId10" Type="http://schemas.openxmlformats.org/officeDocument/2006/relationships/hyperlink" Target="http://www.midss.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sycnet.apa.org/doi/10.1016/0749-5978(91)90020-T" TargetMode="External"/><Relationship Id="rId14" Type="http://schemas.openxmlformats.org/officeDocument/2006/relationships/hyperlink" Target="https://psycnet.apa.org/doi/10.1111/1467-8624.00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1029-D5D9-4D24-918B-9AC24C44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2019-12-11T12:27:00Z</dcterms:created>
  <dcterms:modified xsi:type="dcterms:W3CDTF">2019-12-12T14:04:00Z</dcterms:modified>
</cp:coreProperties>
</file>